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0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  <w:lang w:eastAsia="zh-CN"/>
        </w:rPr>
        <w:t>附件</w:t>
      </w:r>
      <w:r>
        <w:rPr>
          <w:rFonts w:ascii="仿宋" w:hAnsi="仿宋" w:eastAsia="仿宋" w:cs="仿宋"/>
          <w:spacing w:val="-47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9" w:lineRule="exact"/>
        <w:ind w:left="0"/>
        <w:jc w:val="center"/>
        <w:textAlignment w:val="baseline"/>
        <w:rPr>
          <w:rFonts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202</w:t>
      </w:r>
      <w:r>
        <w:rPr>
          <w:rFonts w:hint="eastAsia"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3</w:t>
      </w:r>
      <w:r>
        <w:rPr>
          <w:rFonts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年中山大学-</w:t>
      </w:r>
      <w:r>
        <w:rPr>
          <w:rFonts w:hint="eastAsia"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东莞市大湾区高等研究院</w:t>
      </w:r>
      <w:r>
        <w:rPr>
          <w:rFonts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eastAsia="zh-CN"/>
        </w:rPr>
        <w:t>联合培养</w:t>
      </w:r>
      <w:r>
        <w:rPr>
          <w:rFonts w:hint="eastAsia" w:ascii="微软雅黑" w:hAnsi="微软雅黑" w:eastAsia="微软雅黑" w:cs="微软雅黑"/>
          <w:color w:val="333333"/>
          <w:spacing w:val="10"/>
          <w:position w:val="-1"/>
          <w:sz w:val="31"/>
          <w:szCs w:val="31"/>
          <w:lang w:val="en-US" w:eastAsia="zh-CN"/>
        </w:rPr>
        <w:t>数学方向</w:t>
      </w:r>
      <w:r>
        <w:rPr>
          <w:rFonts w:ascii="微软雅黑" w:hAnsi="微软雅黑" w:eastAsia="微软雅黑" w:cs="微软雅黑"/>
          <w:color w:val="333333"/>
          <w:spacing w:val="9"/>
          <w:position w:val="-1"/>
          <w:sz w:val="31"/>
          <w:szCs w:val="31"/>
          <w:lang w:eastAsia="zh-CN"/>
        </w:rPr>
        <w:t>博士专项计划招生目录</w:t>
      </w:r>
    </w:p>
    <w:p>
      <w:pPr>
        <w:spacing w:line="164" w:lineRule="exact"/>
        <w:rPr>
          <w:lang w:eastAsia="zh-CN"/>
        </w:rPr>
      </w:pPr>
    </w:p>
    <w:tbl>
      <w:tblPr>
        <w:tblStyle w:val="4"/>
        <w:tblW w:w="14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1294"/>
        <w:gridCol w:w="2644"/>
        <w:gridCol w:w="1185"/>
        <w:gridCol w:w="4393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19" w:type="dxa"/>
          </w:tcPr>
          <w:p>
            <w:pPr>
              <w:pStyle w:val="5"/>
              <w:spacing w:before="206" w:line="217" w:lineRule="auto"/>
              <w:ind w:left="977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招生单位</w:t>
            </w:r>
          </w:p>
        </w:tc>
        <w:tc>
          <w:tcPr>
            <w:tcW w:w="1294" w:type="dxa"/>
          </w:tcPr>
          <w:p>
            <w:pPr>
              <w:pStyle w:val="5"/>
              <w:spacing w:before="50"/>
              <w:ind w:left="427" w:right="205" w:hanging="215"/>
            </w:pPr>
            <w:r>
              <w:rPr>
                <w:spacing w:val="-3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招生专业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代码</w:t>
            </w:r>
          </w:p>
        </w:tc>
        <w:tc>
          <w:tcPr>
            <w:tcW w:w="2644" w:type="dxa"/>
          </w:tcPr>
          <w:p>
            <w:pPr>
              <w:pStyle w:val="5"/>
              <w:spacing w:before="206" w:line="217" w:lineRule="auto"/>
              <w:ind w:left="668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招生专业名称</w:t>
            </w:r>
          </w:p>
        </w:tc>
        <w:tc>
          <w:tcPr>
            <w:tcW w:w="1185" w:type="dxa"/>
          </w:tcPr>
          <w:p>
            <w:pPr>
              <w:pStyle w:val="5"/>
              <w:spacing w:before="205" w:line="219" w:lineRule="auto"/>
              <w:ind w:left="160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招生计划</w:t>
            </w:r>
          </w:p>
        </w:tc>
        <w:tc>
          <w:tcPr>
            <w:tcW w:w="4393" w:type="dxa"/>
          </w:tcPr>
          <w:p>
            <w:pPr>
              <w:pStyle w:val="5"/>
              <w:spacing w:before="205" w:line="219" w:lineRule="auto"/>
              <w:ind w:left="1762"/>
            </w:pPr>
            <w:r>
              <w:rPr>
                <w:spacing w:val="-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招生导师</w:t>
            </w:r>
          </w:p>
        </w:tc>
        <w:tc>
          <w:tcPr>
            <w:tcW w:w="1706" w:type="dxa"/>
          </w:tcPr>
          <w:p>
            <w:pPr>
              <w:pStyle w:val="5"/>
              <w:spacing w:before="206" w:line="221" w:lineRule="auto"/>
              <w:ind w:left="640"/>
            </w:pPr>
            <w:r>
              <w:rPr>
                <w:spacing w:val="-3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819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数学学院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8"/>
                <w:szCs w:val="28"/>
                <w:lang w:eastAsia="zh-CN"/>
              </w:rPr>
              <w:t>070100</w:t>
            </w:r>
          </w:p>
        </w:tc>
        <w:tc>
          <w:tcPr>
            <w:tcW w:w="2644" w:type="dxa"/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7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93" w:type="dxa"/>
            <w:vAlign w:val="center"/>
          </w:tcPr>
          <w:p>
            <w:pPr>
              <w:pStyle w:val="5"/>
              <w:spacing w:line="360" w:lineRule="auto"/>
              <w:ind w:left="105" w:leftChars="50" w:firstLine="6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东莞市大湾区高等研究院</w:t>
            </w:r>
            <w:r>
              <w:rPr>
                <w:spacing w:val="-4"/>
                <w:sz w:val="28"/>
                <w:szCs w:val="28"/>
                <w:lang w:eastAsia="zh-CN"/>
              </w:rPr>
              <w:t>导师</w:t>
            </w: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：</w:t>
            </w:r>
          </w:p>
          <w:p>
            <w:pPr>
              <w:pStyle w:val="5"/>
              <w:spacing w:line="360" w:lineRule="auto"/>
              <w:ind w:left="105" w:leftChars="50" w:firstLine="6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段金桥</w:t>
            </w:r>
          </w:p>
          <w:p>
            <w:pPr>
              <w:pStyle w:val="5"/>
              <w:spacing w:line="360" w:lineRule="auto"/>
              <w:ind w:left="105" w:leftChars="50" w:firstLine="6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中山大学导师：（姓氏排序）</w:t>
            </w:r>
          </w:p>
          <w:p>
            <w:pPr>
              <w:pStyle w:val="5"/>
              <w:spacing w:line="360" w:lineRule="auto"/>
              <w:ind w:left="105" w:leftChars="50" w:firstLine="6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4"/>
                <w:sz w:val="28"/>
                <w:szCs w:val="28"/>
                <w:lang w:eastAsia="zh-CN"/>
              </w:rPr>
              <w:t>郭先平、洪柳、周天寿</w:t>
            </w:r>
          </w:p>
        </w:tc>
        <w:tc>
          <w:tcPr>
            <w:tcW w:w="1706" w:type="dxa"/>
            <w:vAlign w:val="center"/>
          </w:tcPr>
          <w:p>
            <w:pPr>
              <w:pStyle w:val="5"/>
              <w:spacing w:line="360" w:lineRule="auto"/>
              <w:ind w:firstLine="10"/>
              <w:jc w:val="center"/>
              <w:rPr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spacing w:before="174" w:line="225" w:lineRule="auto"/>
        <w:ind w:left="17"/>
        <w:rPr>
          <w:rFonts w:ascii="仿宋" w:hAnsi="仿宋" w:eastAsia="仿宋" w:cs="仿宋"/>
          <w:sz w:val="28"/>
          <w:szCs w:val="28"/>
          <w:lang w:eastAsia="zh-CN"/>
        </w:rPr>
      </w:pPr>
      <w:bookmarkStart w:id="0" w:name="_GoBack"/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说明：</w:t>
      </w:r>
    </w:p>
    <w:p>
      <w:pPr>
        <w:spacing w:before="180" w:line="224" w:lineRule="auto"/>
        <w:ind w:left="997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5"/>
          <w:sz w:val="28"/>
          <w:szCs w:val="28"/>
          <w:lang w:eastAsia="zh-CN"/>
        </w:rPr>
        <w:t>1.最终招生计划以实际录取人数为准。</w:t>
      </w:r>
    </w:p>
    <w:p>
      <w:pPr>
        <w:spacing w:before="183" w:line="334" w:lineRule="auto"/>
        <w:ind w:left="27" w:right="444" w:firstLine="962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9"/>
          <w:sz w:val="28"/>
          <w:szCs w:val="28"/>
          <w:lang w:eastAsia="zh-CN"/>
        </w:rPr>
        <w:t>2.报考中山大</w:t>
      </w:r>
      <w:r>
        <w:rPr>
          <w:rFonts w:ascii="仿宋" w:hAnsi="仿宋" w:eastAsia="仿宋" w:cs="仿宋"/>
          <w:spacing w:val="6"/>
          <w:sz w:val="28"/>
          <w:szCs w:val="28"/>
          <w:lang w:eastAsia="zh-CN"/>
        </w:rPr>
        <w:t>学-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东莞市大湾区高等研究院</w:t>
      </w:r>
      <w:r>
        <w:rPr>
          <w:rFonts w:ascii="仿宋" w:hAnsi="仿宋" w:eastAsia="仿宋" w:cs="仿宋"/>
          <w:spacing w:val="6"/>
          <w:sz w:val="28"/>
          <w:szCs w:val="28"/>
          <w:lang w:eastAsia="zh-CN"/>
        </w:rPr>
        <w:t>联合</w:t>
      </w:r>
      <w:r>
        <w:rPr>
          <w:rFonts w:ascii="仿宋" w:hAnsi="仿宋" w:eastAsia="仿宋" w:cs="仿宋"/>
          <w:spacing w:val="9"/>
          <w:sz w:val="28"/>
          <w:szCs w:val="28"/>
          <w:lang w:eastAsia="zh-CN"/>
        </w:rPr>
        <w:t>培养</w:t>
      </w: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数学方向</w:t>
      </w:r>
      <w:r>
        <w:rPr>
          <w:rFonts w:ascii="仿宋" w:hAnsi="仿宋" w:eastAsia="仿宋" w:cs="仿宋"/>
          <w:spacing w:val="9"/>
          <w:sz w:val="28"/>
          <w:szCs w:val="28"/>
          <w:lang w:eastAsia="zh-CN"/>
        </w:rPr>
        <w:t>博士专项计划的申请人，应在中山大学报名系</w:t>
      </w:r>
      <w:r>
        <w:rPr>
          <w:rFonts w:ascii="仿宋" w:hAnsi="仿宋" w:eastAsia="仿宋" w:cs="仿宋"/>
          <w:spacing w:val="8"/>
          <w:sz w:val="28"/>
          <w:szCs w:val="28"/>
          <w:lang w:eastAsia="zh-CN"/>
        </w:rPr>
        <w:t>统上选</w:t>
      </w:r>
      <w:r>
        <w:rPr>
          <w:rFonts w:ascii="仿宋" w:hAnsi="仿宋" w:eastAsia="仿宋" w:cs="仿宋"/>
          <w:spacing w:val="6"/>
          <w:sz w:val="28"/>
          <w:szCs w:val="28"/>
          <w:lang w:eastAsia="zh-CN"/>
        </w:rPr>
        <w:t>报本专项计划招生目录内列出的招生导师，如填报非</w:t>
      </w:r>
      <w:r>
        <w:rPr>
          <w:rFonts w:ascii="仿宋" w:hAnsi="仿宋" w:eastAsia="仿宋" w:cs="仿宋"/>
          <w:spacing w:val="5"/>
          <w:sz w:val="28"/>
          <w:szCs w:val="28"/>
          <w:lang w:eastAsia="zh-CN"/>
        </w:rPr>
        <w:t>本专项计划招生目录内列出的导师，则报名</w:t>
      </w:r>
      <w:r>
        <w:rPr>
          <w:rFonts w:ascii="仿宋" w:hAnsi="仿宋" w:eastAsia="仿宋" w:cs="仿宋"/>
          <w:spacing w:val="-13"/>
          <w:sz w:val="28"/>
          <w:szCs w:val="28"/>
          <w:lang w:eastAsia="zh-CN"/>
        </w:rPr>
        <w:t>无效。</w:t>
      </w:r>
    </w:p>
    <w:bookmarkEnd w:id="0"/>
    <w:sectPr>
      <w:pgSz w:w="16839" w:h="11907"/>
      <w:pgMar w:top="1012" w:right="1356" w:bottom="0" w:left="14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OGY2NmUyMTM0MzgwYTg3MmEzMjAzMWE2MDEzNzgifQ=="/>
  </w:docVars>
  <w:rsids>
    <w:rsidRoot w:val="003E3419"/>
    <w:rsid w:val="003E3419"/>
    <w:rsid w:val="0051391C"/>
    <w:rsid w:val="00732879"/>
    <w:rsid w:val="008739C1"/>
    <w:rsid w:val="00963147"/>
    <w:rsid w:val="00E114DD"/>
    <w:rsid w:val="026522DB"/>
    <w:rsid w:val="148E29BA"/>
    <w:rsid w:val="38297F60"/>
    <w:rsid w:val="45803AA4"/>
    <w:rsid w:val="47B62084"/>
    <w:rsid w:val="6CB960BB"/>
    <w:rsid w:val="73D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238</Characters>
  <Lines>1</Lines>
  <Paragraphs>1</Paragraphs>
  <TotalTime>1</TotalTime>
  <ScaleCrop>false</ScaleCrop>
  <LinksUpToDate>false</LinksUpToDate>
  <CharactersWithSpaces>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2023-04-17T03:08:00Z</dcterms:created>
  <dc:creator>naic</dc:creator>
  <cp:lastModifiedBy>顾鑫</cp:lastModifiedBy>
  <dcterms:modified xsi:type="dcterms:W3CDTF">2023-04-20T04:35:22Z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2023-04-17T10:40:37Z</vt:filetime>
  </property>
  <property fmtid="{D5CDD505-2E9C-101B-9397-08002B2CF9AE}" pid="4" name="KSOProductBuildVer">
    <vt:lpwstr>2052-11.1.0.14036</vt:lpwstr>
  </property>
  <property fmtid="{D5CDD505-2E9C-101B-9397-08002B2CF9AE}" pid="5" name="ICV">
    <vt:lpwstr>BF6F15ED0C45401AA0308A292E2314EE_12</vt:lpwstr>
  </property>
</Properties>
</file>