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117F2" w14:textId="3CFDE3F9" w:rsidR="008E5220" w:rsidRDefault="00B61EC0">
      <w:pPr>
        <w:ind w:firstLineChars="0" w:firstLine="0"/>
        <w:jc w:val="center"/>
        <w:rPr>
          <w:rFonts w:eastAsia="方正小标宋简体" w:cs="Times New Roman"/>
          <w:bCs/>
          <w:kern w:val="0"/>
          <w:sz w:val="36"/>
          <w:szCs w:val="36"/>
        </w:rPr>
      </w:pPr>
      <w:r>
        <w:rPr>
          <w:rFonts w:eastAsia="方正小标宋简体" w:cs="Times New Roman" w:hint="eastAsia"/>
          <w:bCs/>
          <w:kern w:val="0"/>
          <w:sz w:val="36"/>
          <w:szCs w:val="36"/>
        </w:rPr>
        <w:t>中山大学</w:t>
      </w:r>
      <w:r w:rsidR="0013160C">
        <w:rPr>
          <w:rFonts w:eastAsia="方正小标宋简体" w:cs="Times New Roman" w:hint="eastAsia"/>
          <w:bCs/>
          <w:kern w:val="0"/>
          <w:sz w:val="36"/>
          <w:szCs w:val="36"/>
        </w:rPr>
        <w:t>数学与应用数学</w:t>
      </w:r>
      <w:r w:rsidR="0013160C">
        <w:rPr>
          <w:rFonts w:eastAsia="方正小标宋简体" w:cs="Times New Roman"/>
          <w:bCs/>
          <w:kern w:val="0"/>
          <w:sz w:val="36"/>
          <w:szCs w:val="36"/>
        </w:rPr>
        <w:t>专业</w:t>
      </w:r>
      <w:r>
        <w:rPr>
          <w:rFonts w:eastAsia="方正小标宋简体" w:cs="Times New Roman" w:hint="eastAsia"/>
          <w:bCs/>
          <w:kern w:val="0"/>
          <w:sz w:val="36"/>
          <w:szCs w:val="36"/>
        </w:rPr>
        <w:t>强基计划培养方案</w:t>
      </w:r>
    </w:p>
    <w:p w14:paraId="31C08378" w14:textId="77777777" w:rsidR="008E5220" w:rsidRDefault="008E5220">
      <w:pPr>
        <w:pStyle w:val="2"/>
        <w:ind w:firstLine="640"/>
      </w:pPr>
    </w:p>
    <w:p w14:paraId="4180634B" w14:textId="77777777" w:rsidR="008E5220" w:rsidRDefault="0013160C">
      <w:pPr>
        <w:pStyle w:val="20"/>
        <w:ind w:firstLine="640"/>
        <w:rPr>
          <w:rFonts w:ascii="Times New Roman" w:hAnsi="Times New Roman" w:cs="Times New Roman"/>
        </w:rPr>
      </w:pPr>
      <w:r>
        <w:rPr>
          <w:rFonts w:ascii="Times New Roman" w:hAnsi="Times New Roman" w:cs="Times New Roman"/>
        </w:rPr>
        <w:t>一、基本情况</w:t>
      </w:r>
    </w:p>
    <w:p w14:paraId="756DFFC5" w14:textId="77777777" w:rsidR="008E5220" w:rsidRPr="007A5DCA" w:rsidRDefault="0013160C">
      <w:pPr>
        <w:pStyle w:val="2"/>
        <w:ind w:firstLine="643"/>
        <w:rPr>
          <w:b/>
        </w:rPr>
      </w:pPr>
      <w:r w:rsidRPr="007A5DCA">
        <w:rPr>
          <w:b/>
        </w:rPr>
        <w:t>1.</w:t>
      </w:r>
      <w:r w:rsidRPr="007A5DCA">
        <w:rPr>
          <w:rFonts w:hint="eastAsia"/>
          <w:b/>
        </w:rPr>
        <w:t>专业简介</w:t>
      </w:r>
    </w:p>
    <w:p w14:paraId="17FA2C5E" w14:textId="77777777" w:rsidR="008E5220" w:rsidRDefault="0013160C">
      <w:pPr>
        <w:pStyle w:val="2"/>
        <w:ind w:firstLine="640"/>
      </w:pPr>
      <w:r>
        <w:rPr>
          <w:rFonts w:hint="eastAsia"/>
        </w:rPr>
        <w:t>（</w:t>
      </w:r>
      <w:r>
        <w:rPr>
          <w:rFonts w:hint="eastAsia"/>
        </w:rPr>
        <w:t>1</w:t>
      </w:r>
      <w:r>
        <w:rPr>
          <w:rFonts w:hint="eastAsia"/>
        </w:rPr>
        <w:t>）办学历史</w:t>
      </w:r>
    </w:p>
    <w:p w14:paraId="7384D91A" w14:textId="77777777" w:rsidR="008E5220" w:rsidRDefault="0013160C">
      <w:pPr>
        <w:pStyle w:val="2"/>
        <w:ind w:firstLine="640"/>
      </w:pPr>
      <w:r>
        <w:rPr>
          <w:rFonts w:hint="eastAsia"/>
        </w:rPr>
        <w:t xml:space="preserve">1924 </w:t>
      </w:r>
      <w:r>
        <w:rPr>
          <w:rFonts w:hint="eastAsia"/>
        </w:rPr>
        <w:t>年，孙中山先生创办中山大学时，数学系即为最早设立的</w:t>
      </w:r>
      <w:r>
        <w:rPr>
          <w:rFonts w:hint="eastAsia"/>
        </w:rPr>
        <w:t xml:space="preserve"> 6 </w:t>
      </w:r>
      <w:r>
        <w:rPr>
          <w:rFonts w:hint="eastAsia"/>
        </w:rPr>
        <w:t>个系之一。随着学科的调整，数学系先后命名为：数学天文系、数学力学系、数学与计算科学学院，</w:t>
      </w:r>
      <w:r>
        <w:rPr>
          <w:rFonts w:hint="eastAsia"/>
        </w:rPr>
        <w:t>2016</w:t>
      </w:r>
      <w:r>
        <w:rPr>
          <w:rFonts w:hint="eastAsia"/>
        </w:rPr>
        <w:t>年更名为数学学院。著名数学家、“现代数学之父”姜立夫先生等知名教授曾长期在此执教。</w:t>
      </w:r>
    </w:p>
    <w:p w14:paraId="4A89BB2C" w14:textId="77777777" w:rsidR="008E5220" w:rsidRDefault="0013160C">
      <w:pPr>
        <w:pStyle w:val="2"/>
        <w:ind w:firstLine="640"/>
      </w:pPr>
      <w:r>
        <w:rPr>
          <w:rFonts w:hint="eastAsia"/>
        </w:rPr>
        <w:t>（</w:t>
      </w:r>
      <w:r>
        <w:rPr>
          <w:rFonts w:hint="eastAsia"/>
        </w:rPr>
        <w:t>2</w:t>
      </w:r>
      <w:r>
        <w:rPr>
          <w:rFonts w:hint="eastAsia"/>
        </w:rPr>
        <w:t>）专业方向</w:t>
      </w:r>
    </w:p>
    <w:p w14:paraId="20DE6339" w14:textId="77777777" w:rsidR="008E5220" w:rsidRDefault="0013160C">
      <w:pPr>
        <w:ind w:firstLine="640"/>
      </w:pPr>
      <w:r>
        <w:rPr>
          <w:rFonts w:hint="eastAsia"/>
        </w:rPr>
        <w:t>本科生教育设有数学与应用数学专业；研究生教育设有基础数学、计算数学、概率论与数理统计、应用数学、运筹学与控制论、信息计算科学、统计学等</w:t>
      </w:r>
      <w:r>
        <w:rPr>
          <w:rFonts w:hint="eastAsia"/>
        </w:rPr>
        <w:t>7</w:t>
      </w:r>
      <w:r>
        <w:rPr>
          <w:rFonts w:hint="eastAsia"/>
        </w:rPr>
        <w:t>个专业。</w:t>
      </w:r>
    </w:p>
    <w:p w14:paraId="0E914C30" w14:textId="77777777" w:rsidR="008E5220" w:rsidRDefault="0013160C">
      <w:pPr>
        <w:pStyle w:val="2"/>
        <w:ind w:firstLine="640"/>
      </w:pPr>
      <w:r>
        <w:rPr>
          <w:rFonts w:hint="eastAsia"/>
        </w:rPr>
        <w:t>1981</w:t>
      </w:r>
      <w:r>
        <w:rPr>
          <w:rFonts w:hint="eastAsia"/>
        </w:rPr>
        <w:t>年，概率统计方向成为国家首批博士点、硕士点；</w:t>
      </w:r>
      <w:r>
        <w:rPr>
          <w:rFonts w:hint="eastAsia"/>
        </w:rPr>
        <w:t>1998</w:t>
      </w:r>
      <w:r>
        <w:rPr>
          <w:rFonts w:hint="eastAsia"/>
        </w:rPr>
        <w:t>年，数学学科获批为博士、硕士学位授予权一级学科点；</w:t>
      </w:r>
      <w:r>
        <w:rPr>
          <w:rFonts w:hint="eastAsia"/>
        </w:rPr>
        <w:t>2002</w:t>
      </w:r>
      <w:r>
        <w:rPr>
          <w:rFonts w:hint="eastAsia"/>
        </w:rPr>
        <w:t>年，基础数学二级学科点获批为国家重点学科；</w:t>
      </w:r>
      <w:r>
        <w:rPr>
          <w:rFonts w:hint="eastAsia"/>
        </w:rPr>
        <w:t>2009</w:t>
      </w:r>
      <w:r>
        <w:rPr>
          <w:rFonts w:hint="eastAsia"/>
        </w:rPr>
        <w:t>年，获批数学与应用数学国家理科人才基地；</w:t>
      </w:r>
      <w:r>
        <w:rPr>
          <w:rFonts w:ascii="仿宋_GB2312" w:hAnsi="宋体" w:hint="eastAsia"/>
          <w:szCs w:val="32"/>
        </w:rPr>
        <w:t>2011年，数学入选国家</w:t>
      </w:r>
      <w:r>
        <w:rPr>
          <w:rFonts w:ascii="仿宋_GB2312" w:hAnsi="宋体"/>
          <w:szCs w:val="32"/>
        </w:rPr>
        <w:t>基础学科拔尖学生培养试验计划（逸仙班）</w:t>
      </w:r>
      <w:r>
        <w:rPr>
          <w:rFonts w:ascii="仿宋_GB2312" w:hAnsi="宋体" w:hint="eastAsia"/>
          <w:szCs w:val="32"/>
        </w:rPr>
        <w:t>；</w:t>
      </w:r>
      <w:r>
        <w:rPr>
          <w:rFonts w:hint="eastAsia"/>
        </w:rPr>
        <w:t>2010</w:t>
      </w:r>
      <w:r>
        <w:rPr>
          <w:rFonts w:hint="eastAsia"/>
        </w:rPr>
        <w:t>年，统计学科成为一级学科后，取得首批应用统计专业学位硕士授予权；</w:t>
      </w:r>
      <w:r>
        <w:rPr>
          <w:rFonts w:hint="eastAsia"/>
        </w:rPr>
        <w:t>2011</w:t>
      </w:r>
      <w:r>
        <w:rPr>
          <w:rFonts w:hint="eastAsia"/>
        </w:rPr>
        <w:t>年取得统计学一级学科博士学位授予权。</w:t>
      </w:r>
    </w:p>
    <w:p w14:paraId="7724960A" w14:textId="77777777" w:rsidR="008E5220" w:rsidRDefault="0013160C">
      <w:pPr>
        <w:ind w:firstLine="640"/>
      </w:pPr>
      <w:r>
        <w:rPr>
          <w:rFonts w:hint="eastAsia"/>
        </w:rPr>
        <w:t>（</w:t>
      </w:r>
      <w:r>
        <w:rPr>
          <w:rFonts w:hint="eastAsia"/>
        </w:rPr>
        <w:t>3</w:t>
      </w:r>
      <w:r>
        <w:rPr>
          <w:rFonts w:hint="eastAsia"/>
        </w:rPr>
        <w:t>）学科特点及学科评估情况</w:t>
      </w:r>
    </w:p>
    <w:p w14:paraId="519CFE36" w14:textId="77777777" w:rsidR="008E5220" w:rsidRDefault="0013160C">
      <w:pPr>
        <w:pStyle w:val="2"/>
        <w:ind w:firstLine="640"/>
      </w:pPr>
      <w:r>
        <w:rPr>
          <w:rFonts w:hint="eastAsia"/>
        </w:rPr>
        <w:t>2018</w:t>
      </w:r>
      <w:r>
        <w:rPr>
          <w:rFonts w:hint="eastAsia"/>
        </w:rPr>
        <w:t>年，数学学科入选国家“双一流学科”。</w:t>
      </w:r>
    </w:p>
    <w:p w14:paraId="0ED12BC5" w14:textId="77777777" w:rsidR="008E5220" w:rsidRDefault="0013160C">
      <w:pPr>
        <w:ind w:firstLine="640"/>
      </w:pPr>
      <w:r>
        <w:rPr>
          <w:rFonts w:hint="eastAsia"/>
        </w:rPr>
        <w:lastRenderedPageBreak/>
        <w:t>2019</w:t>
      </w:r>
      <w:r>
        <w:rPr>
          <w:rFonts w:hint="eastAsia"/>
        </w:rPr>
        <w:t>年，上海软科发布</w:t>
      </w:r>
      <w:r>
        <w:rPr>
          <w:rFonts w:hint="eastAsia"/>
        </w:rPr>
        <w:t>2019</w:t>
      </w:r>
      <w:r>
        <w:rPr>
          <w:rFonts w:hint="eastAsia"/>
        </w:rPr>
        <w:t>“中国最好学科排名”，我院数学学科排名全国第三。</w:t>
      </w:r>
    </w:p>
    <w:p w14:paraId="0988E95B" w14:textId="77777777" w:rsidR="008E5220" w:rsidRDefault="0013160C">
      <w:pPr>
        <w:pStyle w:val="2"/>
        <w:ind w:firstLine="640"/>
      </w:pPr>
      <w:r>
        <w:rPr>
          <w:rFonts w:hint="eastAsia"/>
        </w:rPr>
        <w:t>第四轮教育部数学学科评估结果为</w:t>
      </w:r>
      <w:r>
        <w:rPr>
          <w:rFonts w:hint="eastAsia"/>
        </w:rPr>
        <w:t>A-</w:t>
      </w:r>
      <w:r>
        <w:rPr>
          <w:rFonts w:hint="eastAsia"/>
        </w:rPr>
        <w:t>。</w:t>
      </w:r>
    </w:p>
    <w:p w14:paraId="646CF1CB" w14:textId="77777777" w:rsidR="008E5220" w:rsidRPr="007A5DCA" w:rsidRDefault="0013160C">
      <w:pPr>
        <w:ind w:firstLine="643"/>
        <w:rPr>
          <w:rFonts w:cs="Times New Roman"/>
          <w:b/>
          <w:color w:val="000000"/>
          <w:kern w:val="0"/>
          <w:szCs w:val="32"/>
        </w:rPr>
      </w:pPr>
      <w:r w:rsidRPr="007A5DCA">
        <w:rPr>
          <w:rFonts w:cs="Times New Roman"/>
          <w:b/>
          <w:color w:val="000000"/>
          <w:kern w:val="0"/>
          <w:szCs w:val="32"/>
        </w:rPr>
        <w:t>2.</w:t>
      </w:r>
      <w:r w:rsidRPr="007A5DCA">
        <w:rPr>
          <w:rFonts w:cs="Times New Roman" w:hint="eastAsia"/>
          <w:b/>
          <w:color w:val="000000"/>
          <w:kern w:val="0"/>
          <w:szCs w:val="32"/>
        </w:rPr>
        <w:t>师资队伍</w:t>
      </w:r>
    </w:p>
    <w:p w14:paraId="4284D941" w14:textId="77777777" w:rsidR="008E5220" w:rsidRDefault="0013160C">
      <w:pPr>
        <w:pStyle w:val="2"/>
        <w:ind w:firstLine="640"/>
      </w:pPr>
      <w:r>
        <w:rPr>
          <w:rFonts w:hint="eastAsia"/>
        </w:rPr>
        <w:t>数学与应用数学专业师资力量雄厚，研究方向分布均衡，学历层次高，年龄结构合理。</w:t>
      </w:r>
    </w:p>
    <w:p w14:paraId="7D8F6AA7" w14:textId="77777777" w:rsidR="008E5220" w:rsidRDefault="0013160C">
      <w:pPr>
        <w:pStyle w:val="2"/>
        <w:ind w:firstLine="640"/>
      </w:pPr>
      <w:r>
        <w:rPr>
          <w:rFonts w:hint="eastAsia"/>
        </w:rPr>
        <w:t>截至</w:t>
      </w:r>
      <w:r>
        <w:rPr>
          <w:rFonts w:hint="eastAsia"/>
        </w:rPr>
        <w:t>2019</w:t>
      </w:r>
      <w:r>
        <w:rPr>
          <w:rFonts w:hint="eastAsia"/>
        </w:rPr>
        <w:t>年底，有专业教师</w:t>
      </w:r>
      <w:r>
        <w:rPr>
          <w:rFonts w:hint="eastAsia"/>
        </w:rPr>
        <w:t>109</w:t>
      </w:r>
      <w:r>
        <w:rPr>
          <w:rFonts w:hint="eastAsia"/>
        </w:rPr>
        <w:t>人，其中教授</w:t>
      </w:r>
      <w:r>
        <w:rPr>
          <w:rFonts w:hint="eastAsia"/>
        </w:rPr>
        <w:t>37</w:t>
      </w:r>
      <w:r>
        <w:rPr>
          <w:rFonts w:hint="eastAsia"/>
        </w:rPr>
        <w:t>人、副教授</w:t>
      </w:r>
      <w:r>
        <w:rPr>
          <w:rFonts w:hint="eastAsia"/>
        </w:rPr>
        <w:t>64</w:t>
      </w:r>
      <w:r>
        <w:rPr>
          <w:rFonts w:hint="eastAsia"/>
        </w:rPr>
        <w:t>人、其他</w:t>
      </w:r>
      <w:r>
        <w:rPr>
          <w:rFonts w:hint="eastAsia"/>
        </w:rPr>
        <w:t>8</w:t>
      </w:r>
      <w:r>
        <w:rPr>
          <w:rFonts w:hint="eastAsia"/>
        </w:rPr>
        <w:t>人，</w:t>
      </w:r>
      <w:r>
        <w:rPr>
          <w:rFonts w:hint="eastAsia"/>
        </w:rPr>
        <w:t>97%</w:t>
      </w:r>
      <w:r>
        <w:rPr>
          <w:rFonts w:hint="eastAsia"/>
        </w:rPr>
        <w:t>以上具有博士学位。其中，包括</w:t>
      </w:r>
      <w:r>
        <w:rPr>
          <w:rFonts w:hint="eastAsia"/>
        </w:rPr>
        <w:t>3</w:t>
      </w:r>
      <w:r>
        <w:rPr>
          <w:rFonts w:hint="eastAsia"/>
        </w:rPr>
        <w:t>位长江学者、</w:t>
      </w:r>
      <w:r>
        <w:rPr>
          <w:rFonts w:hint="eastAsia"/>
        </w:rPr>
        <w:t>6</w:t>
      </w:r>
      <w:r>
        <w:rPr>
          <w:rFonts w:hint="eastAsia"/>
        </w:rPr>
        <w:t>位国家杰青、</w:t>
      </w:r>
      <w:r>
        <w:rPr>
          <w:rFonts w:hint="eastAsia"/>
        </w:rPr>
        <w:t>1</w:t>
      </w:r>
      <w:r>
        <w:rPr>
          <w:rFonts w:hint="eastAsia"/>
        </w:rPr>
        <w:t>位中组部万人计划领军人才、</w:t>
      </w:r>
      <w:r>
        <w:rPr>
          <w:rFonts w:hint="eastAsia"/>
        </w:rPr>
        <w:t>1</w:t>
      </w:r>
      <w:r>
        <w:rPr>
          <w:rFonts w:hint="eastAsia"/>
        </w:rPr>
        <w:t>位人社部“百千万人才工程”第一、二层次人才、</w:t>
      </w:r>
      <w:r>
        <w:rPr>
          <w:rFonts w:hint="eastAsia"/>
        </w:rPr>
        <w:t>1</w:t>
      </w:r>
      <w:r>
        <w:rPr>
          <w:rFonts w:hint="eastAsia"/>
        </w:rPr>
        <w:t>位人社部“新世纪百千万人才工程”国家级人选、</w:t>
      </w:r>
      <w:r>
        <w:rPr>
          <w:rFonts w:hint="eastAsia"/>
        </w:rPr>
        <w:t>11</w:t>
      </w:r>
      <w:r>
        <w:rPr>
          <w:rFonts w:hint="eastAsia"/>
        </w:rPr>
        <w:t>位新世纪优秀人才、</w:t>
      </w:r>
      <w:r>
        <w:rPr>
          <w:rFonts w:hint="eastAsia"/>
        </w:rPr>
        <w:t>1</w:t>
      </w:r>
      <w:r>
        <w:rPr>
          <w:rFonts w:hint="eastAsia"/>
        </w:rPr>
        <w:t>位中组部青年拔尖人才、</w:t>
      </w:r>
      <w:r>
        <w:rPr>
          <w:rFonts w:hint="eastAsia"/>
        </w:rPr>
        <w:t>5</w:t>
      </w:r>
      <w:r>
        <w:rPr>
          <w:rFonts w:hint="eastAsia"/>
        </w:rPr>
        <w:t>位国家优青、</w:t>
      </w:r>
      <w:r>
        <w:rPr>
          <w:rFonts w:hint="eastAsia"/>
        </w:rPr>
        <w:t>2</w:t>
      </w:r>
      <w:r>
        <w:rPr>
          <w:rFonts w:hint="eastAsia"/>
        </w:rPr>
        <w:t>位青年千人、</w:t>
      </w:r>
      <w:r>
        <w:rPr>
          <w:rFonts w:hint="eastAsia"/>
        </w:rPr>
        <w:t>1</w:t>
      </w:r>
      <w:r>
        <w:rPr>
          <w:rFonts w:hint="eastAsia"/>
        </w:rPr>
        <w:t>位广东省珠江学者、</w:t>
      </w:r>
      <w:r>
        <w:rPr>
          <w:rFonts w:hint="eastAsia"/>
        </w:rPr>
        <w:t>4</w:t>
      </w:r>
      <w:r>
        <w:rPr>
          <w:rFonts w:hint="eastAsia"/>
        </w:rPr>
        <w:t>位广东省特支计划百千万工程领军人才、</w:t>
      </w:r>
      <w:r>
        <w:rPr>
          <w:rFonts w:hint="eastAsia"/>
        </w:rPr>
        <w:t>1</w:t>
      </w:r>
      <w:r>
        <w:rPr>
          <w:rFonts w:hint="eastAsia"/>
        </w:rPr>
        <w:t>位广东省</w:t>
      </w:r>
      <w:r>
        <w:rPr>
          <w:rFonts w:hint="eastAsia"/>
        </w:rPr>
        <w:t xml:space="preserve"> </w:t>
      </w:r>
      <w:r>
        <w:rPr>
          <w:rFonts w:hint="eastAsia"/>
        </w:rPr>
        <w:t>“千百十工程”国家级培养对象。</w:t>
      </w:r>
    </w:p>
    <w:p w14:paraId="01FB72EC" w14:textId="77777777" w:rsidR="008E5220" w:rsidRPr="007A5DCA" w:rsidRDefault="0013160C">
      <w:pPr>
        <w:ind w:firstLine="643"/>
        <w:rPr>
          <w:rFonts w:cs="Times New Roman"/>
          <w:b/>
          <w:color w:val="000000"/>
          <w:kern w:val="0"/>
          <w:szCs w:val="32"/>
        </w:rPr>
      </w:pPr>
      <w:r w:rsidRPr="007A5DCA">
        <w:rPr>
          <w:rFonts w:cs="Times New Roman"/>
          <w:b/>
          <w:color w:val="000000"/>
          <w:kern w:val="0"/>
          <w:szCs w:val="32"/>
        </w:rPr>
        <w:t>3.</w:t>
      </w:r>
      <w:r w:rsidRPr="007A5DCA">
        <w:rPr>
          <w:rFonts w:cs="Times New Roman" w:hint="eastAsia"/>
          <w:b/>
          <w:color w:val="000000"/>
          <w:kern w:val="0"/>
          <w:szCs w:val="32"/>
        </w:rPr>
        <w:t>教学及科研条件资源平台</w:t>
      </w:r>
    </w:p>
    <w:p w14:paraId="26746ABA" w14:textId="77777777" w:rsidR="008E5220" w:rsidRDefault="0013160C">
      <w:pPr>
        <w:adjustRightInd w:val="0"/>
        <w:snapToGrid w:val="0"/>
        <w:ind w:firstLine="640"/>
        <w:rPr>
          <w:rFonts w:ascii="仿宋_GB2312" w:hAnsi="宋体"/>
          <w:szCs w:val="32"/>
        </w:rPr>
      </w:pPr>
      <w:r>
        <w:rPr>
          <w:rFonts w:ascii="仿宋_GB2312" w:hAnsi="宋体" w:hint="eastAsia"/>
          <w:szCs w:val="32"/>
        </w:rPr>
        <w:t>（1）教学资源平台</w:t>
      </w:r>
    </w:p>
    <w:p w14:paraId="5B2F34BE" w14:textId="77777777" w:rsidR="008E5220" w:rsidRDefault="0013160C">
      <w:pPr>
        <w:adjustRightInd w:val="0"/>
        <w:snapToGrid w:val="0"/>
        <w:ind w:firstLine="640"/>
        <w:rPr>
          <w:rFonts w:ascii="仿宋_GB2312" w:hAnsi="宋体"/>
          <w:szCs w:val="32"/>
        </w:rPr>
      </w:pPr>
      <w:r>
        <w:rPr>
          <w:rFonts w:ascii="仿宋_GB2312" w:hAnsi="宋体" w:hint="eastAsia"/>
          <w:szCs w:val="32"/>
        </w:rPr>
        <w:t>2009年，数学与应用数学专业获批</w:t>
      </w:r>
      <w:r>
        <w:rPr>
          <w:rFonts w:ascii="仿宋_GB2312" w:hAnsi="宋体"/>
          <w:szCs w:val="32"/>
        </w:rPr>
        <w:t>国家理科基础科学研究和教学人才培养基地</w:t>
      </w:r>
      <w:r>
        <w:rPr>
          <w:rFonts w:ascii="仿宋_GB2312" w:hAnsi="宋体" w:hint="eastAsia"/>
          <w:szCs w:val="32"/>
        </w:rPr>
        <w:t>。</w:t>
      </w:r>
    </w:p>
    <w:p w14:paraId="3D073F54" w14:textId="6D0E3EE3" w:rsidR="008E5220" w:rsidRDefault="0013160C">
      <w:pPr>
        <w:adjustRightInd w:val="0"/>
        <w:snapToGrid w:val="0"/>
        <w:ind w:firstLine="640"/>
        <w:rPr>
          <w:rFonts w:ascii="仿宋_GB2312" w:hAnsi="宋体"/>
          <w:szCs w:val="32"/>
        </w:rPr>
      </w:pPr>
      <w:r>
        <w:rPr>
          <w:rFonts w:ascii="仿宋_GB2312" w:hAnsi="宋体" w:hint="eastAsia"/>
          <w:szCs w:val="32"/>
        </w:rPr>
        <w:t>2011年，数学开始实施国家</w:t>
      </w:r>
      <w:r>
        <w:rPr>
          <w:rFonts w:ascii="仿宋_GB2312" w:hAnsi="宋体"/>
          <w:szCs w:val="32"/>
        </w:rPr>
        <w:t>基础学科拔尖学生培养试验计划</w:t>
      </w:r>
      <w:r>
        <w:rPr>
          <w:rFonts w:ascii="仿宋_GB2312" w:hAnsi="宋体" w:hint="eastAsia"/>
          <w:szCs w:val="32"/>
        </w:rPr>
        <w:t>。</w:t>
      </w:r>
    </w:p>
    <w:p w14:paraId="5A155F58" w14:textId="77777777" w:rsidR="008E5220" w:rsidRDefault="0013160C">
      <w:pPr>
        <w:adjustRightInd w:val="0"/>
        <w:snapToGrid w:val="0"/>
        <w:ind w:firstLine="640"/>
        <w:rPr>
          <w:rFonts w:ascii="仿宋_GB2312" w:hAnsi="宋体"/>
          <w:szCs w:val="32"/>
        </w:rPr>
      </w:pPr>
      <w:r>
        <w:rPr>
          <w:rFonts w:ascii="仿宋_GB2312" w:hAnsi="宋体" w:hint="eastAsia"/>
          <w:szCs w:val="32"/>
        </w:rPr>
        <w:t>2019年，数学</w:t>
      </w:r>
      <w:r>
        <w:rPr>
          <w:rFonts w:ascii="仿宋_GB2312" w:hAnsi="宋体"/>
          <w:szCs w:val="32"/>
        </w:rPr>
        <w:t>与应用数学</w:t>
      </w:r>
      <w:r>
        <w:rPr>
          <w:rFonts w:ascii="仿宋_GB2312" w:hAnsi="宋体" w:hint="eastAsia"/>
          <w:szCs w:val="32"/>
        </w:rPr>
        <w:t>专业入选“双万计划”国家级一流本科专业建设点。</w:t>
      </w:r>
    </w:p>
    <w:p w14:paraId="00F7870B" w14:textId="77777777" w:rsidR="008E5220" w:rsidRDefault="0013160C">
      <w:pPr>
        <w:pStyle w:val="2"/>
        <w:ind w:firstLine="640"/>
      </w:pPr>
      <w:r>
        <w:rPr>
          <w:rFonts w:hint="eastAsia"/>
        </w:rPr>
        <w:t>精品课程国家级：数学分析</w:t>
      </w:r>
    </w:p>
    <w:p w14:paraId="33045CD5" w14:textId="77777777" w:rsidR="008E5220" w:rsidRDefault="0013160C">
      <w:pPr>
        <w:ind w:firstLine="640"/>
      </w:pPr>
      <w:r>
        <w:rPr>
          <w:rFonts w:hint="eastAsia"/>
        </w:rPr>
        <w:t>精品课程省级：常微分方程、偏微分方程</w:t>
      </w:r>
    </w:p>
    <w:p w14:paraId="496A14D2" w14:textId="77777777" w:rsidR="008E5220" w:rsidRDefault="0013160C">
      <w:pPr>
        <w:pStyle w:val="2"/>
        <w:ind w:firstLine="640"/>
      </w:pPr>
      <w:r>
        <w:rPr>
          <w:rFonts w:hint="eastAsia"/>
        </w:rPr>
        <w:lastRenderedPageBreak/>
        <w:t>教学名师：姚正安（宝钢、南粤）、杨力华（南粤）</w:t>
      </w:r>
    </w:p>
    <w:p w14:paraId="05AD9F89" w14:textId="77777777" w:rsidR="008E5220" w:rsidRDefault="0013160C">
      <w:pPr>
        <w:pStyle w:val="2"/>
        <w:ind w:firstLine="640"/>
      </w:pPr>
      <w:r>
        <w:rPr>
          <w:rFonts w:hint="eastAsia"/>
        </w:rPr>
        <w:t>（</w:t>
      </w:r>
      <w:r>
        <w:rPr>
          <w:rFonts w:hint="eastAsia"/>
        </w:rPr>
        <w:t>2</w:t>
      </w:r>
      <w:r>
        <w:rPr>
          <w:rFonts w:hint="eastAsia"/>
        </w:rPr>
        <w:t>）科研资源平台</w:t>
      </w:r>
    </w:p>
    <w:p w14:paraId="70CE0177" w14:textId="77777777" w:rsidR="008E5220" w:rsidRDefault="0013160C">
      <w:pPr>
        <w:pStyle w:val="2"/>
        <w:ind w:firstLine="640"/>
      </w:pPr>
      <w:r>
        <w:rPr>
          <w:rFonts w:hint="eastAsia"/>
        </w:rPr>
        <w:t>学院秉持基础研究与应用基础研究并重的精神，在几何分析，数学物理，分析学，概率论，统计学，数据处理等领域取得了一系列重大成果。我院自己培养的国家杰出青年基金有</w:t>
      </w:r>
      <w:r>
        <w:rPr>
          <w:rFonts w:hint="eastAsia"/>
        </w:rPr>
        <w:t>8</w:t>
      </w:r>
      <w:r>
        <w:rPr>
          <w:rFonts w:hint="eastAsia"/>
        </w:rPr>
        <w:t>位，自己培养的优秀青年基金有</w:t>
      </w:r>
      <w:r>
        <w:rPr>
          <w:rFonts w:hint="eastAsia"/>
        </w:rPr>
        <w:t>5</w:t>
      </w:r>
      <w:r>
        <w:rPr>
          <w:rFonts w:hint="eastAsia"/>
        </w:rPr>
        <w:t>位。我院教师在数学四大顶级期刊</w:t>
      </w:r>
      <w:r>
        <w:rPr>
          <w:rFonts w:hint="eastAsia"/>
        </w:rPr>
        <w:t>Annals of Mathematics, Inventiones Mathematicae, Acta Mathematica, Journal of the American Mathematical Society</w:t>
      </w:r>
      <w:r>
        <w:rPr>
          <w:rFonts w:hint="eastAsia"/>
        </w:rPr>
        <w:t>发表了</w:t>
      </w:r>
      <w:r>
        <w:rPr>
          <w:rFonts w:hint="eastAsia"/>
        </w:rPr>
        <w:t>5</w:t>
      </w:r>
      <w:r>
        <w:rPr>
          <w:rFonts w:hint="eastAsia"/>
        </w:rPr>
        <w:t>篇文章。</w:t>
      </w:r>
    </w:p>
    <w:p w14:paraId="2A1B2300" w14:textId="77777777" w:rsidR="008E5220" w:rsidRDefault="0013160C">
      <w:pPr>
        <w:pStyle w:val="2"/>
        <w:ind w:firstLine="640"/>
      </w:pPr>
      <w:r>
        <w:rPr>
          <w:rFonts w:hint="eastAsia"/>
        </w:rPr>
        <w:t>近</w:t>
      </w:r>
      <w:r>
        <w:rPr>
          <w:rFonts w:hint="eastAsia"/>
        </w:rPr>
        <w:t>5</w:t>
      </w:r>
      <w:r>
        <w:rPr>
          <w:rFonts w:hint="eastAsia"/>
        </w:rPr>
        <w:t>年来，学院承担国家自然科学基金重大重点项目</w:t>
      </w:r>
      <w:r>
        <w:rPr>
          <w:rFonts w:hint="eastAsia"/>
        </w:rPr>
        <w:t>6</w:t>
      </w:r>
      <w:r>
        <w:rPr>
          <w:rFonts w:hint="eastAsia"/>
        </w:rPr>
        <w:t>项，国家自然科学基金委创新研究群体</w:t>
      </w:r>
      <w:r>
        <w:rPr>
          <w:rFonts w:hint="eastAsia"/>
        </w:rPr>
        <w:t>1</w:t>
      </w:r>
      <w:r>
        <w:rPr>
          <w:rFonts w:hint="eastAsia"/>
        </w:rPr>
        <w:t>项（</w:t>
      </w:r>
      <w:r>
        <w:rPr>
          <w:rFonts w:hint="eastAsia"/>
        </w:rPr>
        <w:t>2016</w:t>
      </w:r>
      <w:r>
        <w:rPr>
          <w:rFonts w:hint="eastAsia"/>
        </w:rPr>
        <w:t>年），优青项目</w:t>
      </w:r>
      <w:r>
        <w:rPr>
          <w:rFonts w:hint="eastAsia"/>
        </w:rPr>
        <w:t>3</w:t>
      </w:r>
      <w:r>
        <w:rPr>
          <w:rFonts w:hint="eastAsia"/>
        </w:rPr>
        <w:t>项，国家自然科学基金</w:t>
      </w:r>
      <w:r>
        <w:rPr>
          <w:rFonts w:hint="eastAsia"/>
        </w:rPr>
        <w:t>150</w:t>
      </w:r>
      <w:r>
        <w:rPr>
          <w:rFonts w:hint="eastAsia"/>
        </w:rPr>
        <w:t>余项。</w:t>
      </w:r>
      <w:r>
        <w:rPr>
          <w:rFonts w:hint="eastAsia"/>
        </w:rPr>
        <w:t>2019</w:t>
      </w:r>
      <w:r>
        <w:rPr>
          <w:rFonts w:hint="eastAsia"/>
        </w:rPr>
        <w:t>年，国家自然科学基金立项</w:t>
      </w:r>
      <w:r>
        <w:rPr>
          <w:rFonts w:hint="eastAsia"/>
        </w:rPr>
        <w:t>31</w:t>
      </w:r>
      <w:r>
        <w:rPr>
          <w:rFonts w:hint="eastAsia"/>
        </w:rPr>
        <w:t>项</w:t>
      </w:r>
      <w:r>
        <w:rPr>
          <w:rFonts w:hint="eastAsia"/>
        </w:rPr>
        <w:t>,</w:t>
      </w:r>
      <w:r>
        <w:rPr>
          <w:rFonts w:hint="eastAsia"/>
        </w:rPr>
        <w:t>其中重点项目</w:t>
      </w:r>
      <w:r>
        <w:rPr>
          <w:rFonts w:hint="eastAsia"/>
        </w:rPr>
        <w:t>2</w:t>
      </w:r>
      <w:r>
        <w:rPr>
          <w:rFonts w:hint="eastAsia"/>
        </w:rPr>
        <w:t>项（主持）。学院获</w:t>
      </w:r>
      <w:r>
        <w:rPr>
          <w:rFonts w:hint="eastAsia"/>
        </w:rPr>
        <w:t>1</w:t>
      </w:r>
      <w:r>
        <w:rPr>
          <w:rFonts w:hint="eastAsia"/>
        </w:rPr>
        <w:t>项国家自然科学二等奖（</w:t>
      </w:r>
      <w:r>
        <w:rPr>
          <w:rFonts w:hint="eastAsia"/>
        </w:rPr>
        <w:t>2016</w:t>
      </w:r>
      <w:r>
        <w:rPr>
          <w:rFonts w:hint="eastAsia"/>
        </w:rPr>
        <w:t>年）；省部级自然科学奖</w:t>
      </w:r>
      <w:r>
        <w:rPr>
          <w:rFonts w:hint="eastAsia"/>
        </w:rPr>
        <w:t>9</w:t>
      </w:r>
      <w:r>
        <w:rPr>
          <w:rFonts w:hint="eastAsia"/>
        </w:rPr>
        <w:t>项。</w:t>
      </w:r>
    </w:p>
    <w:p w14:paraId="6E1A78B6" w14:textId="77777777" w:rsidR="008E5220" w:rsidRDefault="0013160C">
      <w:pPr>
        <w:pStyle w:val="2"/>
        <w:ind w:firstLine="640"/>
      </w:pPr>
      <w:r>
        <w:rPr>
          <w:rFonts w:hint="eastAsia"/>
        </w:rPr>
        <w:t>致力于为国家重大战略需求服务，在数学的核心领域与国际同行进行高水平竞争，同时注重把数学与计算机、信息、生物等学科紧密结合，配合国家和地方在信息产业、医学统计、生物信息、图像处理等方面开展科学研究。有广东省计算科学重点实验室，</w:t>
      </w:r>
      <w:r>
        <w:rPr>
          <w:rFonts w:hint="eastAsia"/>
        </w:rPr>
        <w:t>2019</w:t>
      </w:r>
      <w:r>
        <w:rPr>
          <w:rFonts w:hint="eastAsia"/>
        </w:rPr>
        <w:t>年成立粤港澳数学研究中心。</w:t>
      </w:r>
    </w:p>
    <w:p w14:paraId="0895C36D" w14:textId="77777777" w:rsidR="008E5220" w:rsidRDefault="008E5220">
      <w:pPr>
        <w:ind w:firstLine="640"/>
      </w:pPr>
    </w:p>
    <w:p w14:paraId="7476CFE3" w14:textId="77777777" w:rsidR="008E5220" w:rsidRDefault="0013160C">
      <w:pPr>
        <w:pStyle w:val="20"/>
        <w:ind w:firstLine="640"/>
        <w:rPr>
          <w:rFonts w:ascii="Times New Roman" w:hAnsi="Times New Roman" w:cs="Times New Roman"/>
        </w:rPr>
      </w:pPr>
      <w:r>
        <w:rPr>
          <w:rFonts w:ascii="Times New Roman" w:hAnsi="Times New Roman" w:cs="Times New Roman"/>
        </w:rPr>
        <w:t>二、培养目标及培养要求</w:t>
      </w:r>
    </w:p>
    <w:p w14:paraId="0D122683" w14:textId="77777777" w:rsidR="008E5220" w:rsidRDefault="0013160C">
      <w:pPr>
        <w:pStyle w:val="2"/>
        <w:ind w:firstLine="640"/>
      </w:pPr>
      <w:r>
        <w:rPr>
          <w:rFonts w:hint="eastAsia"/>
        </w:rPr>
        <w:t>数学是一切科学的基础。</w:t>
      </w:r>
      <w:r>
        <w:rPr>
          <w:rFonts w:hint="eastAsia"/>
        </w:rPr>
        <w:t>2019</w:t>
      </w:r>
      <w:r>
        <w:rPr>
          <w:rFonts w:hint="eastAsia"/>
        </w:rPr>
        <w:t>年</w:t>
      </w:r>
      <w:r>
        <w:rPr>
          <w:rFonts w:hint="eastAsia"/>
        </w:rPr>
        <w:t>7</w:t>
      </w:r>
      <w:r>
        <w:rPr>
          <w:rFonts w:hint="eastAsia"/>
        </w:rPr>
        <w:t>月</w:t>
      </w:r>
      <w:r>
        <w:rPr>
          <w:rFonts w:hint="eastAsia"/>
        </w:rPr>
        <w:t>12</w:t>
      </w:r>
      <w:r>
        <w:rPr>
          <w:rFonts w:hint="eastAsia"/>
        </w:rPr>
        <w:t>日，科技部、教育部、中科院、自然科学基金委联合制定《关于加强数学科学研究工作方案》，将持续稳定支持数学科学研究作为国</w:t>
      </w:r>
      <w:r>
        <w:rPr>
          <w:rFonts w:hint="eastAsia"/>
        </w:rPr>
        <w:lastRenderedPageBreak/>
        <w:t>家战略。华为总裁任正非曾经说过：“这</w:t>
      </w:r>
      <w:r>
        <w:rPr>
          <w:rFonts w:hint="eastAsia"/>
        </w:rPr>
        <w:t>30</w:t>
      </w:r>
      <w:r>
        <w:rPr>
          <w:rFonts w:hint="eastAsia"/>
        </w:rPr>
        <w:t>年，其实我们真正的突破是数学，手机、系统设备是以数学为中心。”华为常务董事徐文伟也指出：“数学是开启一切的工具，大数据流量疏导的基础是数理逻辑算法。”</w:t>
      </w:r>
    </w:p>
    <w:p w14:paraId="0C5C2A90" w14:textId="77777777" w:rsidR="008E5220" w:rsidRDefault="0013160C">
      <w:pPr>
        <w:pStyle w:val="2"/>
        <w:ind w:firstLine="640"/>
      </w:pPr>
      <w:r>
        <w:rPr>
          <w:rFonts w:hint="eastAsia"/>
        </w:rPr>
        <w:t>本方案培养有志于服务国家重大战略需求且综合素质优秀的数学基础学科的拔尖学生。实施强化基础、鼓励交叉、走向前沿的人才培养模式，鼓励教学改革和原创性的科学研究相结合，使得教学和科研相辅相成，培养能支撑引领交叉学科的拔尖人才。</w:t>
      </w:r>
    </w:p>
    <w:p w14:paraId="46D987EA" w14:textId="77777777" w:rsidR="008E5220" w:rsidRDefault="0013160C">
      <w:pPr>
        <w:pStyle w:val="2"/>
        <w:ind w:firstLine="640"/>
      </w:pPr>
      <w:r>
        <w:rPr>
          <w:rFonts w:hint="eastAsia"/>
        </w:rPr>
        <w:t>通过实施强基计划，搭建数学科学与应用领域的桥梁，为高端芯片与软件、智能科技、新材料、先进制造和国家安全等关键领域奠定数学基础。因此，加强数学专业优秀人才培养，加大数学与其它领域的合作与交流，能够聚焦、提出、凝练和解决一批国家重大科技任务、重大工程、区域及企业发展重大需求中的数学问题，能够大大提升数学支撑国家创新发展的能力和水平。</w:t>
      </w:r>
    </w:p>
    <w:p w14:paraId="223FFF4A" w14:textId="77777777" w:rsidR="008E5220" w:rsidRPr="007A5DCA" w:rsidRDefault="0013160C">
      <w:pPr>
        <w:pStyle w:val="2"/>
        <w:ind w:firstLineChars="230" w:firstLine="739"/>
        <w:rPr>
          <w:b/>
        </w:rPr>
      </w:pPr>
      <w:r w:rsidRPr="007A5DCA">
        <w:rPr>
          <w:b/>
        </w:rPr>
        <w:t>1.</w:t>
      </w:r>
      <w:r w:rsidRPr="007A5DCA">
        <w:rPr>
          <w:rFonts w:hint="eastAsia"/>
          <w:b/>
        </w:rPr>
        <w:t>本科阶段培养目标</w:t>
      </w:r>
    </w:p>
    <w:p w14:paraId="0C318736" w14:textId="77777777" w:rsidR="008E5220" w:rsidRDefault="0013160C">
      <w:pPr>
        <w:pStyle w:val="2"/>
        <w:ind w:firstLine="640"/>
      </w:pPr>
      <w:r>
        <w:rPr>
          <w:rFonts w:hint="eastAsia"/>
        </w:rPr>
        <w:t>本计划本科阶段以基础数学为核心，理论与应用并举，培养基础理论研究优秀人才和卓越的数学应用创新人才。运用现代数学方法解决现代科学方法及信息、管理、经济金融等领域的基础理论问题和应用问题。</w:t>
      </w:r>
    </w:p>
    <w:p w14:paraId="631CE779" w14:textId="77777777" w:rsidR="008E5220" w:rsidRDefault="0013160C">
      <w:pPr>
        <w:pStyle w:val="2"/>
        <w:ind w:firstLine="640"/>
      </w:pPr>
      <w:r>
        <w:rPr>
          <w:rFonts w:hint="eastAsia"/>
        </w:rPr>
        <w:t>加强数学学科基础，指导学生掌握合理、科学的学习方法，促进学生自主性、创新性和个性化学习。配备强基班班主任，针对学生的兴趣和特长，瞄准国家重大战略需求，对</w:t>
      </w:r>
      <w:r>
        <w:rPr>
          <w:rFonts w:hint="eastAsia"/>
        </w:rPr>
        <w:lastRenderedPageBreak/>
        <w:t>他们选择课程、专业方向等提供建设性指导意见，确定个性化培养方案，培养具备扎实的知识结构、较强的创新精神与创新潜能、良好的人文素养和家国情怀的优秀人才。</w:t>
      </w:r>
    </w:p>
    <w:p w14:paraId="66E90A63" w14:textId="77777777" w:rsidR="008E5220" w:rsidRPr="007A5DCA" w:rsidRDefault="0013160C">
      <w:pPr>
        <w:pStyle w:val="2"/>
        <w:ind w:firstLine="643"/>
        <w:rPr>
          <w:b/>
        </w:rPr>
      </w:pPr>
      <w:r w:rsidRPr="007A5DCA">
        <w:rPr>
          <w:b/>
        </w:rPr>
        <w:t>2.</w:t>
      </w:r>
      <w:r w:rsidRPr="007A5DCA">
        <w:rPr>
          <w:rFonts w:hint="eastAsia"/>
          <w:b/>
        </w:rPr>
        <w:t>硕博阶段培养目标</w:t>
      </w:r>
    </w:p>
    <w:p w14:paraId="1540545B" w14:textId="77777777" w:rsidR="008E5220" w:rsidRDefault="0013160C">
      <w:pPr>
        <w:pStyle w:val="2"/>
        <w:ind w:firstLine="640"/>
      </w:pPr>
      <w:r>
        <w:rPr>
          <w:rFonts w:hint="eastAsia"/>
        </w:rPr>
        <w:t>本计划培养掌握坚实宽广的数学基础和系统深入的数学专门知识，以现代数学科学研究及应用为导向，引导学生追踪学科领域最新进展，掌握科研的基本技能和基本方法，指导学生参加科研训练或实践教学。通过适当选择与国家战略需求相关的课题组织学生开展研究，引导学生主动创新，使得学生能够受到系统的科研训练。</w:t>
      </w:r>
    </w:p>
    <w:p w14:paraId="5FF0D91C" w14:textId="77777777" w:rsidR="008E5220" w:rsidRDefault="0013160C">
      <w:pPr>
        <w:pStyle w:val="2"/>
        <w:ind w:firstLine="640"/>
      </w:pPr>
      <w:r>
        <w:rPr>
          <w:rFonts w:hint="eastAsia"/>
        </w:rPr>
        <w:t>培养出具有独立从事科学研究工作的能力、在理论或实际应用上能做出创造性成果、为服务国家战略需求和地方经济社会发展作突出贡献的高级专门人才。</w:t>
      </w:r>
    </w:p>
    <w:p w14:paraId="05442230" w14:textId="77777777" w:rsidR="00B61EC0" w:rsidRPr="007A5DCA" w:rsidRDefault="0013160C">
      <w:pPr>
        <w:ind w:firstLine="643"/>
        <w:rPr>
          <w:b/>
        </w:rPr>
      </w:pPr>
      <w:r w:rsidRPr="007A5DCA">
        <w:rPr>
          <w:b/>
        </w:rPr>
        <w:t>3.</w:t>
      </w:r>
      <w:r w:rsidRPr="007A5DCA">
        <w:rPr>
          <w:rFonts w:hint="eastAsia"/>
          <w:b/>
        </w:rPr>
        <w:t>学校强基计划实行年度考核及动态进出机制</w:t>
      </w:r>
    </w:p>
    <w:p w14:paraId="35C5EDE6" w14:textId="556A2A9D" w:rsidR="008E5220" w:rsidRPr="00B61EC0" w:rsidRDefault="0013160C">
      <w:pPr>
        <w:ind w:firstLine="640"/>
      </w:pPr>
      <w:r>
        <w:rPr>
          <w:rFonts w:hint="eastAsia"/>
        </w:rPr>
        <w:t>每</w:t>
      </w:r>
      <w:r>
        <w:t>学年结束后根据学生绩点、课外科研训练表现</w:t>
      </w:r>
      <w:r>
        <w:rPr>
          <w:rFonts w:hint="eastAsia"/>
        </w:rPr>
        <w:t>和</w:t>
      </w:r>
      <w:r>
        <w:t>专业面试进行动态管理</w:t>
      </w:r>
      <w:r w:rsidR="00E70063">
        <w:rPr>
          <w:rFonts w:hint="eastAsia"/>
        </w:rPr>
        <w:t>，</w:t>
      </w:r>
      <w:r w:rsidR="00E70063" w:rsidRPr="007A5DCA">
        <w:rPr>
          <w:rFonts w:hint="eastAsia"/>
        </w:rPr>
        <w:t>考核不合格</w:t>
      </w:r>
      <w:r w:rsidR="00726581" w:rsidRPr="007A5DCA">
        <w:rPr>
          <w:rFonts w:hint="eastAsia"/>
        </w:rPr>
        <w:t>被</w:t>
      </w:r>
      <w:r w:rsidR="00E70063" w:rsidRPr="007A5DCA">
        <w:rPr>
          <w:rFonts w:hint="eastAsia"/>
        </w:rPr>
        <w:t>淘汰的学生转入普通</w:t>
      </w:r>
      <w:r w:rsidR="00726581" w:rsidRPr="007A5DCA">
        <w:rPr>
          <w:rFonts w:hint="eastAsia"/>
        </w:rPr>
        <w:t>学</w:t>
      </w:r>
      <w:r w:rsidR="00E70063" w:rsidRPr="007A5DCA">
        <w:rPr>
          <w:rFonts w:hint="eastAsia"/>
        </w:rPr>
        <w:t>生</w:t>
      </w:r>
      <w:r w:rsidR="00726581" w:rsidRPr="007A5DCA">
        <w:rPr>
          <w:rFonts w:hint="eastAsia"/>
        </w:rPr>
        <w:t>班</w:t>
      </w:r>
      <w:r w:rsidR="00E70063" w:rsidRPr="007A5DCA">
        <w:rPr>
          <w:rFonts w:hint="eastAsia"/>
        </w:rPr>
        <w:t>培养，</w:t>
      </w:r>
      <w:r w:rsidR="008E3B77" w:rsidRPr="007A5DCA">
        <w:rPr>
          <w:rFonts w:hint="eastAsia"/>
        </w:rPr>
        <w:t>由此产生的</w:t>
      </w:r>
      <w:r w:rsidR="00726581" w:rsidRPr="007A5DCA">
        <w:rPr>
          <w:rFonts w:hint="eastAsia"/>
        </w:rPr>
        <w:t>缺额</w:t>
      </w:r>
      <w:r w:rsidR="00E70063" w:rsidRPr="007A5DCA">
        <w:rPr>
          <w:rFonts w:hint="eastAsia"/>
        </w:rPr>
        <w:t>从同年级本专业学生中选拔优秀学生补充。</w:t>
      </w:r>
    </w:p>
    <w:p w14:paraId="4B93DB89" w14:textId="77777777" w:rsidR="008E5220" w:rsidRPr="007A5DCA" w:rsidRDefault="0013160C">
      <w:pPr>
        <w:ind w:firstLine="643"/>
        <w:rPr>
          <w:rFonts w:cs="Times New Roman"/>
          <w:b/>
          <w:color w:val="000000"/>
          <w:kern w:val="0"/>
          <w:szCs w:val="32"/>
        </w:rPr>
      </w:pPr>
      <w:r w:rsidRPr="007A5DCA">
        <w:rPr>
          <w:rFonts w:cs="Times New Roman"/>
          <w:b/>
          <w:color w:val="000000"/>
          <w:kern w:val="0"/>
          <w:szCs w:val="32"/>
        </w:rPr>
        <w:t>4.</w:t>
      </w:r>
      <w:r w:rsidRPr="007A5DCA">
        <w:rPr>
          <w:rFonts w:cs="Times New Roman" w:hint="eastAsia"/>
          <w:b/>
          <w:color w:val="000000"/>
          <w:kern w:val="0"/>
          <w:szCs w:val="32"/>
        </w:rPr>
        <w:t>本硕博衔接的办法</w:t>
      </w:r>
    </w:p>
    <w:p w14:paraId="0259EA9E" w14:textId="6F4B9A00" w:rsidR="008E5220" w:rsidRDefault="0013160C">
      <w:pPr>
        <w:pStyle w:val="2"/>
        <w:ind w:firstLine="640"/>
      </w:pPr>
      <w:r>
        <w:rPr>
          <w:rFonts w:hint="eastAsia"/>
        </w:rPr>
        <w:t>为强基班本科生每人配备一位学术带头人作专门的学术导师，在其大学后期阶段，学生可以提前进入研究生课程的学习以及导师的科研课题研究，实现本硕博衔接培养。建立退出机制，经学院考核后，强基班学生可以继续或者退出</w:t>
      </w:r>
      <w:r>
        <w:rPr>
          <w:rFonts w:hint="eastAsia"/>
        </w:rPr>
        <w:lastRenderedPageBreak/>
        <w:t>下一阶段的学习。实行弹性学制，完成本硕博培养目标的优秀学生可八年毕业。</w:t>
      </w:r>
    </w:p>
    <w:p w14:paraId="4E8A6CB0" w14:textId="77777777" w:rsidR="008E5220" w:rsidRDefault="0013160C">
      <w:pPr>
        <w:pStyle w:val="20"/>
        <w:ind w:firstLine="640"/>
        <w:rPr>
          <w:rFonts w:ascii="Times New Roman" w:hAnsi="Times New Roman" w:cs="Times New Roman"/>
        </w:rPr>
      </w:pPr>
      <w:r>
        <w:rPr>
          <w:rFonts w:ascii="Times New Roman" w:hAnsi="Times New Roman" w:cs="Times New Roman"/>
        </w:rPr>
        <w:t>三、毕业要求及授予学位</w:t>
      </w:r>
    </w:p>
    <w:p w14:paraId="2F788C1C" w14:textId="720FF259" w:rsidR="008E5220" w:rsidRDefault="0013160C">
      <w:pPr>
        <w:pStyle w:val="2"/>
        <w:ind w:firstLine="640"/>
      </w:pPr>
      <w:r>
        <w:rPr>
          <w:rFonts w:hint="eastAsia"/>
        </w:rPr>
        <w:t>本科修读完</w:t>
      </w:r>
      <w:r>
        <w:rPr>
          <w:rFonts w:hint="eastAsia"/>
        </w:rPr>
        <w:t>155</w:t>
      </w:r>
      <w:r>
        <w:rPr>
          <w:rFonts w:hint="eastAsia"/>
        </w:rPr>
        <w:t>学分（含毕业论文），授予理学学士学位；硕博需修读</w:t>
      </w:r>
      <w:r>
        <w:t>31</w:t>
      </w:r>
      <w:r>
        <w:rPr>
          <w:rFonts w:hint="eastAsia"/>
        </w:rPr>
        <w:t>学分以上，论文合格，授予理学硕士（博士）学位。</w:t>
      </w:r>
    </w:p>
    <w:p w14:paraId="3EA3D56E" w14:textId="77777777" w:rsidR="008E5220" w:rsidRDefault="0013160C">
      <w:pPr>
        <w:pStyle w:val="20"/>
        <w:ind w:firstLine="640"/>
        <w:rPr>
          <w:rFonts w:ascii="Times New Roman" w:hAnsi="Times New Roman" w:cs="Times New Roman"/>
        </w:rPr>
      </w:pPr>
      <w:r>
        <w:rPr>
          <w:rFonts w:ascii="Times New Roman" w:hAnsi="Times New Roman" w:cs="Times New Roman"/>
        </w:rPr>
        <w:t>四、培养方式</w:t>
      </w:r>
    </w:p>
    <w:p w14:paraId="2E3FACD6" w14:textId="77777777" w:rsidR="008E5220" w:rsidRPr="007A5DCA" w:rsidRDefault="0013160C">
      <w:pPr>
        <w:ind w:firstLine="643"/>
        <w:rPr>
          <w:b/>
        </w:rPr>
      </w:pPr>
      <w:r w:rsidRPr="007A5DCA">
        <w:rPr>
          <w:rFonts w:hint="eastAsia"/>
          <w:b/>
        </w:rPr>
        <w:t>（一）制定单独人才培养方案，创新培养模式</w:t>
      </w:r>
    </w:p>
    <w:p w14:paraId="5BD65958" w14:textId="68D12C87" w:rsidR="008E5220" w:rsidRDefault="0013160C">
      <w:pPr>
        <w:ind w:firstLine="640"/>
      </w:pPr>
      <w:r>
        <w:rPr>
          <w:rFonts w:hint="eastAsia"/>
        </w:rPr>
        <w:t>强基计划人才培养要从人才成长的个人内在因素、教育过程、文化环境、人才制度和国家重大战略需求等方面系统考虑。在培养学生爱党爱国的社会责任感、创新精神和实践能力基础上，按照教育部强基计划相关部署，专门设计强基计划人才培养方案，单独编班，实行导师制和小班教学，配备杰青、长江学者等一流师资，配置专门的学习空间和实验室，加强学生的数学基础知识，参与导师项目，进入最前沿的研究领域。探索建立结合重大科研任务的人才培养机制，培养一批有志向、有兴趣、有天赋的青年学生，为国家重大战略领域输送后备人才。</w:t>
      </w:r>
    </w:p>
    <w:p w14:paraId="492E695F" w14:textId="77777777" w:rsidR="008E5220" w:rsidRPr="007A5DCA" w:rsidRDefault="0013160C">
      <w:pPr>
        <w:ind w:firstLine="643"/>
        <w:rPr>
          <w:b/>
        </w:rPr>
      </w:pPr>
      <w:r w:rsidRPr="007A5DCA">
        <w:rPr>
          <w:rFonts w:hint="eastAsia"/>
          <w:b/>
        </w:rPr>
        <w:t>（二）建立质量保障机制，持续改进招生培养工作</w:t>
      </w:r>
    </w:p>
    <w:p w14:paraId="148D4AA4" w14:textId="0901E024" w:rsidR="008E5220" w:rsidRDefault="0013160C">
      <w:pPr>
        <w:ind w:firstLine="640"/>
      </w:pPr>
      <w:r>
        <w:rPr>
          <w:rFonts w:hint="eastAsia"/>
        </w:rPr>
        <w:t>1.</w:t>
      </w:r>
      <w:r>
        <w:rPr>
          <w:rFonts w:hint="eastAsia"/>
        </w:rPr>
        <w:t>建立科学化、多阶段的动态进出机制，对进入强基计划的学生进行综合考查、科学分流。</w:t>
      </w:r>
    </w:p>
    <w:p w14:paraId="0B7522FD" w14:textId="2F80A647" w:rsidR="008E5220" w:rsidRDefault="0013160C">
      <w:pPr>
        <w:ind w:firstLine="640"/>
      </w:pPr>
      <w:r>
        <w:rPr>
          <w:rFonts w:hint="eastAsia"/>
        </w:rPr>
        <w:t>2</w:t>
      </w:r>
      <w:r>
        <w:t>.</w:t>
      </w:r>
      <w:r>
        <w:rPr>
          <w:rFonts w:hint="eastAsia"/>
        </w:rPr>
        <w:t>建立在校生学习情况全面考察机制，注重强基班与其他普通班级在思想政治、学习成绩、科研参与、综合素质等</w:t>
      </w:r>
      <w:r>
        <w:rPr>
          <w:rFonts w:hint="eastAsia"/>
        </w:rPr>
        <w:lastRenderedPageBreak/>
        <w:t>方面的比较，加强分析，适时调整，为今后进一步完善招生和培养方案提供坚实基础。</w:t>
      </w:r>
    </w:p>
    <w:p w14:paraId="27CBFA3C" w14:textId="2A672F9E" w:rsidR="008E5220" w:rsidRDefault="0013160C">
      <w:pPr>
        <w:ind w:firstLine="640"/>
      </w:pPr>
      <w:r>
        <w:rPr>
          <w:rFonts w:hint="eastAsia"/>
        </w:rPr>
        <w:t>3</w:t>
      </w:r>
      <w:r>
        <w:t>.</w:t>
      </w:r>
      <w:r>
        <w:rPr>
          <w:rFonts w:hint="eastAsia"/>
        </w:rPr>
        <w:t>建立毕业生跟踪调查机制和人才成长数据库，根据质量监测和反馈信息不断完善培养方案和培养模式，持续改进招生和培养工作。</w:t>
      </w:r>
    </w:p>
    <w:p w14:paraId="574B9DB9" w14:textId="77777777" w:rsidR="008E5220" w:rsidRDefault="0013160C">
      <w:pPr>
        <w:pStyle w:val="20"/>
        <w:ind w:firstLine="640"/>
        <w:rPr>
          <w:rFonts w:ascii="Times New Roman" w:hAnsi="Times New Roman" w:cs="Times New Roman"/>
        </w:rPr>
      </w:pPr>
      <w:r>
        <w:rPr>
          <w:rFonts w:ascii="Times New Roman" w:hAnsi="Times New Roman" w:cs="Times New Roman"/>
        </w:rPr>
        <w:t>五、课程设置</w:t>
      </w:r>
    </w:p>
    <w:p w14:paraId="0AEE9874" w14:textId="77777777" w:rsidR="008E5220" w:rsidRPr="007A5DCA" w:rsidRDefault="0013160C">
      <w:pPr>
        <w:snapToGrid w:val="0"/>
        <w:ind w:firstLine="643"/>
        <w:rPr>
          <w:rFonts w:ascii="仿宋" w:eastAsia="仿宋" w:hAnsi="仿宋"/>
          <w:b/>
          <w:szCs w:val="32"/>
        </w:rPr>
      </w:pPr>
      <w:r w:rsidRPr="007A5DCA">
        <w:rPr>
          <w:rFonts w:ascii="仿宋" w:eastAsia="仿宋" w:hAnsi="仿宋"/>
          <w:b/>
          <w:szCs w:val="32"/>
        </w:rPr>
        <w:t>1.</w:t>
      </w:r>
      <w:r w:rsidRPr="007A5DCA">
        <w:rPr>
          <w:rFonts w:ascii="仿宋" w:eastAsia="仿宋" w:hAnsi="仿宋" w:hint="eastAsia"/>
          <w:b/>
          <w:szCs w:val="32"/>
        </w:rPr>
        <w:t>通识教育课程</w:t>
      </w:r>
    </w:p>
    <w:p w14:paraId="7E5B503C" w14:textId="539A996A" w:rsidR="008E5220" w:rsidRDefault="0013160C">
      <w:pPr>
        <w:pStyle w:val="2"/>
        <w:ind w:firstLine="640"/>
      </w:pPr>
      <w:r>
        <w:rPr>
          <w:rFonts w:hint="eastAsia"/>
        </w:rPr>
        <w:t>学校近年来积极深化通识教育改革，加强通识教育课程模块的质量和内涵建设，建立了由“交叉与综合模块”及“创新创业模块”构成的通识课程教育体系，以促进学生知识结构的完善、多学科思维与创新创业能力的培养。学院将根据数学与应用数学专业的特色，建设分类通识教育课程，在“中国文明、人文基础与经典阅读、全球视野、科技</w:t>
      </w:r>
      <w:r>
        <w:rPr>
          <w:rFonts w:hint="eastAsia"/>
        </w:rPr>
        <w:t>/</w:t>
      </w:r>
      <w:r>
        <w:rPr>
          <w:rFonts w:hint="eastAsia"/>
        </w:rPr>
        <w:t>经济</w:t>
      </w:r>
      <w:r>
        <w:rPr>
          <w:rFonts w:hint="eastAsia"/>
        </w:rPr>
        <w:t>/</w:t>
      </w:r>
      <w:r>
        <w:rPr>
          <w:rFonts w:hint="eastAsia"/>
        </w:rPr>
        <w:t>社会”四个通识教育板块选修</w:t>
      </w:r>
      <w:r>
        <w:rPr>
          <w:rFonts w:hint="eastAsia"/>
        </w:rPr>
        <w:t>12</w:t>
      </w:r>
      <w:r>
        <w:rPr>
          <w:rFonts w:hint="eastAsia"/>
        </w:rPr>
        <w:t>学分课程内容；在此基础上，强基计划还将在拓展工具类和方法论领域课程基础上，设置专业高端学术讲座课程和基础前沿研讨课等。</w:t>
      </w:r>
    </w:p>
    <w:p w14:paraId="1022138C" w14:textId="77777777" w:rsidR="008E5220" w:rsidRPr="007A5DCA" w:rsidRDefault="0013160C">
      <w:pPr>
        <w:snapToGrid w:val="0"/>
        <w:ind w:firstLine="643"/>
        <w:rPr>
          <w:rFonts w:ascii="仿宋" w:eastAsia="仿宋" w:hAnsi="仿宋"/>
          <w:b/>
          <w:szCs w:val="32"/>
        </w:rPr>
      </w:pPr>
      <w:r w:rsidRPr="007A5DCA">
        <w:rPr>
          <w:rFonts w:ascii="仿宋" w:eastAsia="仿宋" w:hAnsi="仿宋"/>
          <w:b/>
          <w:szCs w:val="32"/>
        </w:rPr>
        <w:t>2.</w:t>
      </w:r>
      <w:r w:rsidRPr="007A5DCA">
        <w:rPr>
          <w:rFonts w:ascii="仿宋" w:eastAsia="仿宋" w:hAnsi="仿宋" w:hint="eastAsia"/>
          <w:b/>
          <w:szCs w:val="32"/>
        </w:rPr>
        <w:t>专业教育课程</w:t>
      </w:r>
    </w:p>
    <w:p w14:paraId="06549E2E" w14:textId="77777777" w:rsidR="008E5220" w:rsidRDefault="0013160C">
      <w:pPr>
        <w:adjustRightInd w:val="0"/>
        <w:snapToGrid w:val="0"/>
        <w:ind w:firstLine="600"/>
        <w:jc w:val="left"/>
        <w:rPr>
          <w:rFonts w:ascii="黑体" w:eastAsia="黑体" w:hAnsi="黑体"/>
          <w:color w:val="000000" w:themeColor="text1"/>
          <w:sz w:val="30"/>
          <w:szCs w:val="30"/>
        </w:rPr>
      </w:pPr>
      <w:r>
        <w:rPr>
          <w:rFonts w:ascii="黑体" w:eastAsia="黑体" w:hAnsi="黑体" w:hint="eastAsia"/>
          <w:color w:val="000000" w:themeColor="text1"/>
          <w:sz w:val="30"/>
          <w:szCs w:val="30"/>
        </w:rPr>
        <w:t>（1）本科阶段</w:t>
      </w:r>
    </w:p>
    <w:tbl>
      <w:tblPr>
        <w:tblW w:w="46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649"/>
        <w:gridCol w:w="849"/>
        <w:gridCol w:w="893"/>
        <w:gridCol w:w="974"/>
      </w:tblGrid>
      <w:tr w:rsidR="008E5220" w14:paraId="09D083C2" w14:textId="77777777" w:rsidTr="00D7070D">
        <w:trPr>
          <w:cantSplit/>
          <w:trHeight w:val="643"/>
          <w:tblHeader/>
          <w:jc w:val="center"/>
        </w:trPr>
        <w:tc>
          <w:tcPr>
            <w:tcW w:w="908" w:type="pct"/>
            <w:vAlign w:val="center"/>
          </w:tcPr>
          <w:p w14:paraId="774506A7" w14:textId="77777777" w:rsidR="008E5220" w:rsidRDefault="0013160C">
            <w:pPr>
              <w:adjustRightInd w:val="0"/>
              <w:snapToGrid w:val="0"/>
              <w:ind w:firstLineChars="82" w:firstLine="198"/>
              <w:rPr>
                <w:b/>
                <w:sz w:val="24"/>
              </w:rPr>
            </w:pPr>
            <w:r>
              <w:rPr>
                <w:b/>
                <w:sz w:val="24"/>
                <w:szCs w:val="32"/>
              </w:rPr>
              <w:lastRenderedPageBreak/>
              <w:t>课程</w:t>
            </w:r>
          </w:p>
          <w:p w14:paraId="2E1D1A7F" w14:textId="77777777" w:rsidR="008E5220" w:rsidRDefault="0013160C">
            <w:pPr>
              <w:adjustRightInd w:val="0"/>
              <w:snapToGrid w:val="0"/>
              <w:ind w:firstLineChars="82" w:firstLine="198"/>
              <w:rPr>
                <w:b/>
                <w:sz w:val="24"/>
              </w:rPr>
            </w:pPr>
            <w:r>
              <w:rPr>
                <w:b/>
                <w:sz w:val="24"/>
                <w:szCs w:val="32"/>
              </w:rPr>
              <w:t>类别</w:t>
            </w:r>
          </w:p>
        </w:tc>
        <w:tc>
          <w:tcPr>
            <w:tcW w:w="2346" w:type="pct"/>
            <w:vAlign w:val="center"/>
          </w:tcPr>
          <w:p w14:paraId="2D8E4E48" w14:textId="77777777" w:rsidR="008E5220" w:rsidRDefault="0013160C">
            <w:pPr>
              <w:adjustRightInd w:val="0"/>
              <w:snapToGrid w:val="0"/>
              <w:ind w:firstLine="482"/>
              <w:jc w:val="center"/>
              <w:rPr>
                <w:b/>
                <w:sz w:val="24"/>
              </w:rPr>
            </w:pPr>
            <w:r>
              <w:rPr>
                <w:b/>
                <w:sz w:val="24"/>
                <w:szCs w:val="32"/>
              </w:rPr>
              <w:t>课程名称</w:t>
            </w:r>
            <w:r>
              <w:rPr>
                <w:b/>
                <w:sz w:val="24"/>
                <w:szCs w:val="32"/>
              </w:rPr>
              <w:t>/</w:t>
            </w:r>
            <w:r>
              <w:rPr>
                <w:b/>
                <w:sz w:val="24"/>
                <w:szCs w:val="32"/>
              </w:rPr>
              <w:t>英文名称</w:t>
            </w:r>
          </w:p>
        </w:tc>
        <w:tc>
          <w:tcPr>
            <w:tcW w:w="546" w:type="pct"/>
            <w:vAlign w:val="center"/>
          </w:tcPr>
          <w:p w14:paraId="475DF952" w14:textId="77777777" w:rsidR="008E5220" w:rsidRDefault="0013160C">
            <w:pPr>
              <w:adjustRightInd w:val="0"/>
              <w:snapToGrid w:val="0"/>
              <w:ind w:firstLineChars="0" w:firstLine="0"/>
              <w:rPr>
                <w:b/>
                <w:sz w:val="24"/>
              </w:rPr>
            </w:pPr>
            <w:r>
              <w:rPr>
                <w:b/>
                <w:sz w:val="24"/>
                <w:szCs w:val="32"/>
              </w:rPr>
              <w:t>总学分</w:t>
            </w:r>
          </w:p>
        </w:tc>
        <w:tc>
          <w:tcPr>
            <w:tcW w:w="574" w:type="pct"/>
            <w:vAlign w:val="center"/>
          </w:tcPr>
          <w:p w14:paraId="7B329E78" w14:textId="77777777" w:rsidR="008E5220" w:rsidRDefault="0013160C">
            <w:pPr>
              <w:adjustRightInd w:val="0"/>
              <w:snapToGrid w:val="0"/>
              <w:ind w:firstLineChars="0" w:firstLine="0"/>
              <w:rPr>
                <w:b/>
                <w:sz w:val="24"/>
              </w:rPr>
            </w:pPr>
            <w:r>
              <w:rPr>
                <w:b/>
                <w:sz w:val="24"/>
                <w:szCs w:val="32"/>
              </w:rPr>
              <w:t>总学时</w:t>
            </w:r>
          </w:p>
        </w:tc>
        <w:tc>
          <w:tcPr>
            <w:tcW w:w="626" w:type="pct"/>
            <w:vAlign w:val="center"/>
          </w:tcPr>
          <w:p w14:paraId="5FF66012" w14:textId="77777777" w:rsidR="008E5220" w:rsidRDefault="0013160C">
            <w:pPr>
              <w:adjustRightInd w:val="0"/>
              <w:snapToGrid w:val="0"/>
              <w:ind w:firstLineChars="0" w:firstLine="0"/>
              <w:rPr>
                <w:b/>
                <w:sz w:val="24"/>
              </w:rPr>
            </w:pPr>
            <w:r>
              <w:rPr>
                <w:b/>
                <w:sz w:val="24"/>
                <w:szCs w:val="32"/>
              </w:rPr>
              <w:t>开课学期</w:t>
            </w:r>
          </w:p>
        </w:tc>
      </w:tr>
      <w:tr w:rsidR="00D7070D" w14:paraId="397671B8" w14:textId="77777777" w:rsidTr="00D7070D">
        <w:trPr>
          <w:cantSplit/>
          <w:trHeight w:val="643"/>
          <w:tblHeader/>
          <w:jc w:val="center"/>
        </w:trPr>
        <w:tc>
          <w:tcPr>
            <w:tcW w:w="908" w:type="pct"/>
            <w:vAlign w:val="center"/>
          </w:tcPr>
          <w:p w14:paraId="7714D515" w14:textId="1000E467" w:rsidR="00D7070D" w:rsidRDefault="002D3E17" w:rsidP="007A5DCA">
            <w:pPr>
              <w:adjustRightInd w:val="0"/>
              <w:snapToGrid w:val="0"/>
              <w:ind w:firstLineChars="0" w:firstLine="0"/>
              <w:rPr>
                <w:b/>
                <w:sz w:val="24"/>
                <w:szCs w:val="32"/>
              </w:rPr>
            </w:pPr>
            <w:r>
              <w:rPr>
                <w:rFonts w:ascii="仿宋" w:eastAsia="仿宋" w:hAnsi="仿宋" w:hint="eastAsia"/>
                <w:bCs/>
                <w:sz w:val="22"/>
              </w:rPr>
              <w:t>公共必修课</w:t>
            </w:r>
          </w:p>
        </w:tc>
        <w:tc>
          <w:tcPr>
            <w:tcW w:w="2346" w:type="pct"/>
            <w:vAlign w:val="center"/>
          </w:tcPr>
          <w:p w14:paraId="73DE3D00" w14:textId="77777777" w:rsidR="00D7070D" w:rsidRPr="007A5DCA" w:rsidRDefault="00D7070D" w:rsidP="007A5DCA">
            <w:pPr>
              <w:adjustRightInd w:val="0"/>
              <w:snapToGrid w:val="0"/>
              <w:spacing w:line="300" w:lineRule="exact"/>
              <w:ind w:firstLineChars="0" w:firstLine="0"/>
              <w:jc w:val="left"/>
              <w:rPr>
                <w:rFonts w:ascii="仿宋" w:eastAsia="仿宋" w:hAnsi="仿宋"/>
                <w:bCs/>
                <w:sz w:val="22"/>
              </w:rPr>
            </w:pPr>
            <w:r w:rsidRPr="007A5DCA">
              <w:rPr>
                <w:rFonts w:ascii="仿宋" w:eastAsia="仿宋" w:hAnsi="仿宋" w:hint="eastAsia"/>
                <w:bCs/>
                <w:sz w:val="22"/>
              </w:rPr>
              <w:t>大学英语</w:t>
            </w:r>
          </w:p>
          <w:p w14:paraId="753F7D16" w14:textId="2FD70BE8" w:rsidR="00D7070D" w:rsidRPr="007A5DCA" w:rsidRDefault="00D7070D" w:rsidP="007A5DCA">
            <w:pPr>
              <w:adjustRightInd w:val="0"/>
              <w:snapToGrid w:val="0"/>
              <w:spacing w:line="300" w:lineRule="exact"/>
              <w:ind w:firstLineChars="0" w:firstLine="0"/>
              <w:jc w:val="left"/>
              <w:rPr>
                <w:rFonts w:ascii="仿宋" w:eastAsia="仿宋" w:hAnsi="仿宋"/>
                <w:bCs/>
                <w:sz w:val="22"/>
              </w:rPr>
            </w:pPr>
            <w:r w:rsidRPr="007A5DCA">
              <w:rPr>
                <w:rFonts w:ascii="仿宋" w:eastAsia="仿宋" w:hAnsi="仿宋"/>
                <w:bCs/>
                <w:sz w:val="22"/>
              </w:rPr>
              <w:t>College English</w:t>
            </w:r>
          </w:p>
        </w:tc>
        <w:tc>
          <w:tcPr>
            <w:tcW w:w="546" w:type="pct"/>
            <w:vAlign w:val="center"/>
          </w:tcPr>
          <w:p w14:paraId="1FAEBBF1" w14:textId="2EC890A7" w:rsidR="00D7070D" w:rsidRDefault="00D7070D" w:rsidP="007A5DCA">
            <w:pPr>
              <w:adjustRightInd w:val="0"/>
              <w:snapToGrid w:val="0"/>
              <w:ind w:firstLineChars="0" w:firstLine="0"/>
              <w:rPr>
                <w:b/>
                <w:sz w:val="24"/>
                <w:szCs w:val="32"/>
              </w:rPr>
            </w:pPr>
            <w:r>
              <w:rPr>
                <w:rFonts w:hint="eastAsia"/>
                <w:sz w:val="24"/>
              </w:rPr>
              <w:t>8</w:t>
            </w:r>
          </w:p>
        </w:tc>
        <w:tc>
          <w:tcPr>
            <w:tcW w:w="574" w:type="pct"/>
            <w:vAlign w:val="center"/>
          </w:tcPr>
          <w:p w14:paraId="0D6CC546" w14:textId="0AC7D084" w:rsidR="00D7070D" w:rsidRDefault="00D7070D" w:rsidP="00D7070D">
            <w:pPr>
              <w:adjustRightInd w:val="0"/>
              <w:snapToGrid w:val="0"/>
              <w:ind w:firstLineChars="0" w:firstLine="0"/>
              <w:rPr>
                <w:b/>
                <w:sz w:val="24"/>
                <w:szCs w:val="32"/>
              </w:rPr>
            </w:pPr>
            <w:r>
              <w:rPr>
                <w:sz w:val="24"/>
              </w:rPr>
              <w:t>144</w:t>
            </w:r>
          </w:p>
        </w:tc>
        <w:tc>
          <w:tcPr>
            <w:tcW w:w="626" w:type="pct"/>
            <w:vAlign w:val="center"/>
          </w:tcPr>
          <w:p w14:paraId="20D8D52A" w14:textId="2E96FCF8" w:rsidR="00D7070D" w:rsidRDefault="00D7070D" w:rsidP="00D7070D">
            <w:pPr>
              <w:adjustRightInd w:val="0"/>
              <w:snapToGrid w:val="0"/>
              <w:ind w:firstLineChars="0" w:firstLine="0"/>
              <w:rPr>
                <w:b/>
                <w:sz w:val="24"/>
                <w:szCs w:val="32"/>
              </w:rPr>
            </w:pPr>
            <w:r>
              <w:rPr>
                <w:rFonts w:hint="eastAsia"/>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w:t>
            </w:r>
            <w:r>
              <w:rPr>
                <w:rFonts w:hint="eastAsia"/>
                <w:sz w:val="24"/>
              </w:rPr>
              <w:t>4</w:t>
            </w:r>
          </w:p>
        </w:tc>
      </w:tr>
      <w:tr w:rsidR="00D7070D" w14:paraId="7C94D9A2" w14:textId="77777777" w:rsidTr="00D7070D">
        <w:trPr>
          <w:cantSplit/>
          <w:trHeight w:val="643"/>
          <w:tblHeader/>
          <w:jc w:val="center"/>
        </w:trPr>
        <w:tc>
          <w:tcPr>
            <w:tcW w:w="908" w:type="pct"/>
            <w:vAlign w:val="center"/>
          </w:tcPr>
          <w:p w14:paraId="0DCA07C8" w14:textId="28924F82" w:rsidR="00D7070D" w:rsidRDefault="002D3E17" w:rsidP="007A5DCA">
            <w:pPr>
              <w:adjustRightInd w:val="0"/>
              <w:snapToGrid w:val="0"/>
              <w:ind w:firstLineChars="0" w:firstLine="0"/>
              <w:rPr>
                <w:b/>
                <w:sz w:val="24"/>
                <w:szCs w:val="32"/>
              </w:rPr>
            </w:pPr>
            <w:r>
              <w:rPr>
                <w:rFonts w:ascii="仿宋" w:eastAsia="仿宋" w:hAnsi="仿宋" w:hint="eastAsia"/>
                <w:bCs/>
                <w:sz w:val="22"/>
              </w:rPr>
              <w:t>公共必修课</w:t>
            </w:r>
          </w:p>
        </w:tc>
        <w:tc>
          <w:tcPr>
            <w:tcW w:w="2346" w:type="pct"/>
            <w:vAlign w:val="center"/>
          </w:tcPr>
          <w:p w14:paraId="71738597" w14:textId="77777777"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体育</w:t>
            </w:r>
          </w:p>
          <w:p w14:paraId="1A99399B" w14:textId="77D8E757"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hint="eastAsia"/>
                <w:bCs/>
                <w:sz w:val="22"/>
              </w:rPr>
              <w:t>Phy</w:t>
            </w:r>
            <w:r w:rsidRPr="00D7070D">
              <w:rPr>
                <w:rFonts w:ascii="仿宋" w:eastAsia="仿宋" w:hAnsi="仿宋"/>
                <w:bCs/>
                <w:sz w:val="22"/>
              </w:rPr>
              <w:t>sical Education</w:t>
            </w:r>
          </w:p>
        </w:tc>
        <w:tc>
          <w:tcPr>
            <w:tcW w:w="546" w:type="pct"/>
            <w:vAlign w:val="center"/>
          </w:tcPr>
          <w:p w14:paraId="0343C0C2" w14:textId="572FED9D"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4</w:t>
            </w:r>
          </w:p>
        </w:tc>
        <w:tc>
          <w:tcPr>
            <w:tcW w:w="574" w:type="pct"/>
            <w:vAlign w:val="center"/>
          </w:tcPr>
          <w:p w14:paraId="594696F6" w14:textId="64BB875C"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144</w:t>
            </w:r>
          </w:p>
        </w:tc>
        <w:tc>
          <w:tcPr>
            <w:tcW w:w="626" w:type="pct"/>
            <w:vAlign w:val="center"/>
          </w:tcPr>
          <w:p w14:paraId="041A35F6" w14:textId="0944C0C6"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1</w:t>
            </w:r>
            <w:r w:rsidRPr="00D7070D">
              <w:rPr>
                <w:rFonts w:ascii="仿宋" w:eastAsia="仿宋" w:hAnsi="仿宋" w:hint="eastAsia"/>
                <w:bCs/>
                <w:sz w:val="22"/>
              </w:rPr>
              <w:t>、2、3、4、6、7</w:t>
            </w:r>
          </w:p>
        </w:tc>
      </w:tr>
      <w:tr w:rsidR="00D7070D" w14:paraId="00DC2608" w14:textId="77777777" w:rsidTr="00D7070D">
        <w:trPr>
          <w:cantSplit/>
          <w:trHeight w:val="643"/>
          <w:tblHeader/>
          <w:jc w:val="center"/>
        </w:trPr>
        <w:tc>
          <w:tcPr>
            <w:tcW w:w="908" w:type="pct"/>
            <w:vAlign w:val="center"/>
          </w:tcPr>
          <w:p w14:paraId="31CB3BDF" w14:textId="774EE41E" w:rsidR="00D7070D" w:rsidRDefault="002D3E17" w:rsidP="007A5DCA">
            <w:pPr>
              <w:adjustRightInd w:val="0"/>
              <w:snapToGrid w:val="0"/>
              <w:ind w:firstLineChars="0" w:firstLine="0"/>
              <w:rPr>
                <w:b/>
                <w:sz w:val="24"/>
                <w:szCs w:val="32"/>
              </w:rPr>
            </w:pPr>
            <w:r>
              <w:rPr>
                <w:rFonts w:ascii="仿宋" w:eastAsia="仿宋" w:hAnsi="仿宋" w:hint="eastAsia"/>
                <w:bCs/>
                <w:sz w:val="22"/>
              </w:rPr>
              <w:t>公共必修课</w:t>
            </w:r>
          </w:p>
        </w:tc>
        <w:tc>
          <w:tcPr>
            <w:tcW w:w="2346" w:type="pct"/>
            <w:vAlign w:val="center"/>
          </w:tcPr>
          <w:p w14:paraId="47669D7C" w14:textId="77777777"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中国近现代史纲要</w:t>
            </w:r>
          </w:p>
          <w:p w14:paraId="5CC4AFF4" w14:textId="46B48BAB"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Contemporary History of China</w:t>
            </w:r>
          </w:p>
        </w:tc>
        <w:tc>
          <w:tcPr>
            <w:tcW w:w="546" w:type="pct"/>
            <w:vAlign w:val="center"/>
          </w:tcPr>
          <w:p w14:paraId="009F0A99" w14:textId="175EEEFF"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3</w:t>
            </w:r>
          </w:p>
        </w:tc>
        <w:tc>
          <w:tcPr>
            <w:tcW w:w="574" w:type="pct"/>
            <w:vAlign w:val="center"/>
          </w:tcPr>
          <w:p w14:paraId="706632B9" w14:textId="3003783E"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54</w:t>
            </w:r>
          </w:p>
        </w:tc>
        <w:tc>
          <w:tcPr>
            <w:tcW w:w="626" w:type="pct"/>
            <w:vAlign w:val="center"/>
          </w:tcPr>
          <w:p w14:paraId="1BB4C451" w14:textId="5F621469"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hint="eastAsia"/>
                <w:bCs/>
                <w:sz w:val="22"/>
              </w:rPr>
              <w:t>注</w:t>
            </w:r>
          </w:p>
        </w:tc>
      </w:tr>
      <w:tr w:rsidR="00D7070D" w14:paraId="7CD43F25" w14:textId="77777777" w:rsidTr="00D7070D">
        <w:trPr>
          <w:cantSplit/>
          <w:trHeight w:val="643"/>
          <w:tblHeader/>
          <w:jc w:val="center"/>
        </w:trPr>
        <w:tc>
          <w:tcPr>
            <w:tcW w:w="908" w:type="pct"/>
            <w:vAlign w:val="center"/>
          </w:tcPr>
          <w:p w14:paraId="0162DC37" w14:textId="6D3076EA" w:rsidR="00D7070D" w:rsidRDefault="002D3E17" w:rsidP="007A5DCA">
            <w:pPr>
              <w:adjustRightInd w:val="0"/>
              <w:snapToGrid w:val="0"/>
              <w:ind w:firstLineChars="0" w:firstLine="0"/>
              <w:rPr>
                <w:b/>
                <w:sz w:val="24"/>
                <w:szCs w:val="32"/>
              </w:rPr>
            </w:pPr>
            <w:r>
              <w:rPr>
                <w:rFonts w:ascii="仿宋" w:eastAsia="仿宋" w:hAnsi="仿宋" w:hint="eastAsia"/>
                <w:bCs/>
                <w:sz w:val="22"/>
              </w:rPr>
              <w:t>公共必修课</w:t>
            </w:r>
          </w:p>
        </w:tc>
        <w:tc>
          <w:tcPr>
            <w:tcW w:w="2346" w:type="pct"/>
            <w:vAlign w:val="center"/>
          </w:tcPr>
          <w:p w14:paraId="2BEACCDA" w14:textId="77777777"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马克思主义基本原理</w:t>
            </w:r>
          </w:p>
          <w:p w14:paraId="48A6E7F2" w14:textId="69C18F80"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The Principles of Marxism</w:t>
            </w:r>
          </w:p>
        </w:tc>
        <w:tc>
          <w:tcPr>
            <w:tcW w:w="546" w:type="pct"/>
            <w:vAlign w:val="center"/>
          </w:tcPr>
          <w:p w14:paraId="461D1112" w14:textId="41AB0634"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3</w:t>
            </w:r>
          </w:p>
        </w:tc>
        <w:tc>
          <w:tcPr>
            <w:tcW w:w="574" w:type="pct"/>
            <w:vAlign w:val="center"/>
          </w:tcPr>
          <w:p w14:paraId="6424C2E4" w14:textId="5919D786"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54</w:t>
            </w:r>
          </w:p>
        </w:tc>
        <w:tc>
          <w:tcPr>
            <w:tcW w:w="626" w:type="pct"/>
            <w:vAlign w:val="center"/>
          </w:tcPr>
          <w:p w14:paraId="71559F7C" w14:textId="50B5E466"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hint="eastAsia"/>
                <w:bCs/>
                <w:sz w:val="22"/>
              </w:rPr>
              <w:t>注</w:t>
            </w:r>
          </w:p>
        </w:tc>
      </w:tr>
      <w:tr w:rsidR="00D7070D" w14:paraId="54E531E6" w14:textId="77777777" w:rsidTr="00D7070D">
        <w:trPr>
          <w:cantSplit/>
          <w:trHeight w:val="643"/>
          <w:tblHeader/>
          <w:jc w:val="center"/>
        </w:trPr>
        <w:tc>
          <w:tcPr>
            <w:tcW w:w="908" w:type="pct"/>
            <w:vAlign w:val="center"/>
          </w:tcPr>
          <w:p w14:paraId="3E7C1616" w14:textId="09DFE3BD" w:rsidR="00D7070D" w:rsidRDefault="002D3E17" w:rsidP="007A5DCA">
            <w:pPr>
              <w:adjustRightInd w:val="0"/>
              <w:snapToGrid w:val="0"/>
              <w:ind w:firstLineChars="0" w:firstLine="0"/>
              <w:rPr>
                <w:b/>
                <w:sz w:val="24"/>
                <w:szCs w:val="32"/>
              </w:rPr>
            </w:pPr>
            <w:r>
              <w:rPr>
                <w:rFonts w:ascii="仿宋" w:eastAsia="仿宋" w:hAnsi="仿宋" w:hint="eastAsia"/>
                <w:bCs/>
                <w:sz w:val="22"/>
              </w:rPr>
              <w:t>公共必修课</w:t>
            </w:r>
          </w:p>
        </w:tc>
        <w:tc>
          <w:tcPr>
            <w:tcW w:w="2346" w:type="pct"/>
            <w:vAlign w:val="center"/>
          </w:tcPr>
          <w:p w14:paraId="2D984853" w14:textId="77777777"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军事课</w:t>
            </w:r>
          </w:p>
          <w:p w14:paraId="39681B5D" w14:textId="461B6E8B"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hint="eastAsia"/>
                <w:bCs/>
                <w:sz w:val="22"/>
              </w:rPr>
              <w:t>M</w:t>
            </w:r>
            <w:r w:rsidRPr="00D7070D">
              <w:rPr>
                <w:rFonts w:ascii="仿宋" w:eastAsia="仿宋" w:hAnsi="仿宋"/>
                <w:bCs/>
                <w:sz w:val="22"/>
              </w:rPr>
              <w:t>ilitary Course</w:t>
            </w:r>
          </w:p>
        </w:tc>
        <w:tc>
          <w:tcPr>
            <w:tcW w:w="546" w:type="pct"/>
            <w:vAlign w:val="center"/>
          </w:tcPr>
          <w:p w14:paraId="69EEA2AA" w14:textId="256CB4E5"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hint="eastAsia"/>
                <w:bCs/>
                <w:sz w:val="22"/>
              </w:rPr>
              <w:t>2+</w:t>
            </w:r>
            <w:r w:rsidRPr="00D7070D">
              <w:rPr>
                <w:rFonts w:ascii="仿宋" w:eastAsia="仿宋" w:hAnsi="仿宋"/>
                <w:bCs/>
                <w:sz w:val="22"/>
              </w:rPr>
              <w:t>2</w:t>
            </w:r>
          </w:p>
        </w:tc>
        <w:tc>
          <w:tcPr>
            <w:tcW w:w="574" w:type="pct"/>
            <w:vAlign w:val="center"/>
          </w:tcPr>
          <w:p w14:paraId="56648C55" w14:textId="77777777"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hint="eastAsia"/>
                <w:bCs/>
                <w:sz w:val="22"/>
              </w:rPr>
              <w:t>36</w:t>
            </w:r>
          </w:p>
          <w:p w14:paraId="02E33279" w14:textId="6A687C3B"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hint="eastAsia"/>
                <w:bCs/>
                <w:sz w:val="22"/>
              </w:rPr>
              <w:t>+2周</w:t>
            </w:r>
          </w:p>
        </w:tc>
        <w:tc>
          <w:tcPr>
            <w:tcW w:w="626" w:type="pct"/>
            <w:vAlign w:val="center"/>
          </w:tcPr>
          <w:p w14:paraId="6113EFD9" w14:textId="4572DE17"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hint="eastAsia"/>
                <w:bCs/>
                <w:sz w:val="22"/>
              </w:rPr>
              <w:t>1/</w:t>
            </w:r>
          </w:p>
        </w:tc>
      </w:tr>
      <w:tr w:rsidR="00D7070D" w14:paraId="19FBDD97" w14:textId="77777777" w:rsidTr="00D7070D">
        <w:trPr>
          <w:cantSplit/>
          <w:trHeight w:val="643"/>
          <w:tblHeader/>
          <w:jc w:val="center"/>
        </w:trPr>
        <w:tc>
          <w:tcPr>
            <w:tcW w:w="908" w:type="pct"/>
            <w:vAlign w:val="center"/>
          </w:tcPr>
          <w:p w14:paraId="37495A53" w14:textId="430AA16E" w:rsidR="00D7070D" w:rsidRDefault="002D3E17" w:rsidP="007A5DCA">
            <w:pPr>
              <w:adjustRightInd w:val="0"/>
              <w:snapToGrid w:val="0"/>
              <w:ind w:firstLineChars="0" w:firstLine="0"/>
              <w:rPr>
                <w:b/>
                <w:sz w:val="24"/>
                <w:szCs w:val="32"/>
              </w:rPr>
            </w:pPr>
            <w:r>
              <w:rPr>
                <w:rFonts w:ascii="仿宋" w:eastAsia="仿宋" w:hAnsi="仿宋" w:hint="eastAsia"/>
                <w:bCs/>
                <w:sz w:val="22"/>
              </w:rPr>
              <w:t>公共必修课</w:t>
            </w:r>
          </w:p>
        </w:tc>
        <w:tc>
          <w:tcPr>
            <w:tcW w:w="2346" w:type="pct"/>
            <w:vAlign w:val="center"/>
          </w:tcPr>
          <w:p w14:paraId="62BEFF74" w14:textId="77777777"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形势与政策</w:t>
            </w:r>
          </w:p>
          <w:p w14:paraId="141AFBB2" w14:textId="545B02F2"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Current Situation and Policy</w:t>
            </w:r>
          </w:p>
        </w:tc>
        <w:tc>
          <w:tcPr>
            <w:tcW w:w="546" w:type="pct"/>
            <w:vAlign w:val="center"/>
          </w:tcPr>
          <w:p w14:paraId="6A369176" w14:textId="428CD6C7"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2</w:t>
            </w:r>
          </w:p>
        </w:tc>
        <w:tc>
          <w:tcPr>
            <w:tcW w:w="574" w:type="pct"/>
            <w:vAlign w:val="center"/>
          </w:tcPr>
          <w:p w14:paraId="4A7745BE" w14:textId="30187A78"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bCs/>
                <w:sz w:val="22"/>
              </w:rPr>
              <w:t>36</w:t>
            </w:r>
          </w:p>
        </w:tc>
        <w:tc>
          <w:tcPr>
            <w:tcW w:w="626" w:type="pct"/>
            <w:vAlign w:val="center"/>
          </w:tcPr>
          <w:p w14:paraId="5CBB56C0" w14:textId="361F0FD5" w:rsidR="00D7070D" w:rsidRPr="00D7070D" w:rsidRDefault="00D7070D" w:rsidP="007A5DCA">
            <w:pPr>
              <w:adjustRightInd w:val="0"/>
              <w:snapToGrid w:val="0"/>
              <w:spacing w:line="300" w:lineRule="exact"/>
              <w:ind w:firstLineChars="0" w:firstLine="0"/>
              <w:jc w:val="left"/>
              <w:rPr>
                <w:rFonts w:ascii="仿宋" w:eastAsia="仿宋" w:hAnsi="仿宋"/>
                <w:bCs/>
                <w:sz w:val="22"/>
              </w:rPr>
            </w:pPr>
            <w:r w:rsidRPr="00D7070D">
              <w:rPr>
                <w:rFonts w:ascii="仿宋" w:eastAsia="仿宋" w:hAnsi="仿宋" w:hint="eastAsia"/>
                <w:bCs/>
                <w:sz w:val="22"/>
              </w:rPr>
              <w:t>1-8/</w:t>
            </w:r>
          </w:p>
        </w:tc>
      </w:tr>
      <w:tr w:rsidR="00D7070D" w14:paraId="1381D65B" w14:textId="77777777" w:rsidTr="00D7070D">
        <w:trPr>
          <w:cantSplit/>
          <w:trHeight w:val="643"/>
          <w:tblHeader/>
          <w:jc w:val="center"/>
        </w:trPr>
        <w:tc>
          <w:tcPr>
            <w:tcW w:w="908" w:type="pct"/>
            <w:vAlign w:val="center"/>
          </w:tcPr>
          <w:p w14:paraId="1F5B6E90" w14:textId="77777777" w:rsidR="00D7070D" w:rsidRDefault="00D7070D" w:rsidP="00D7070D">
            <w:pPr>
              <w:adjustRightInd w:val="0"/>
              <w:snapToGrid w:val="0"/>
              <w:ind w:firstLineChars="0" w:firstLine="0"/>
              <w:rPr>
                <w:b/>
                <w:sz w:val="24"/>
                <w:szCs w:val="32"/>
              </w:rPr>
            </w:pPr>
            <w:r w:rsidRPr="007A5DCA">
              <w:rPr>
                <w:rFonts w:ascii="仿宋" w:eastAsia="仿宋" w:hAnsi="仿宋" w:hint="eastAsia"/>
                <w:bCs/>
                <w:sz w:val="22"/>
              </w:rPr>
              <w:t>公共必修课</w:t>
            </w:r>
          </w:p>
        </w:tc>
        <w:tc>
          <w:tcPr>
            <w:tcW w:w="2346" w:type="pct"/>
            <w:vAlign w:val="center"/>
          </w:tcPr>
          <w:p w14:paraId="40DFE0C2" w14:textId="77777777" w:rsidR="00D7070D" w:rsidRDefault="00D7070D" w:rsidP="00D7070D">
            <w:pPr>
              <w:adjustRightInd w:val="0"/>
              <w:snapToGrid w:val="0"/>
              <w:spacing w:line="300" w:lineRule="exact"/>
              <w:ind w:firstLineChars="0" w:firstLine="0"/>
              <w:jc w:val="left"/>
              <w:rPr>
                <w:rFonts w:ascii="仿宋" w:eastAsia="仿宋" w:hAnsi="仿宋"/>
                <w:bCs/>
                <w:sz w:val="22"/>
              </w:rPr>
            </w:pPr>
            <w:r>
              <w:rPr>
                <w:rFonts w:ascii="仿宋" w:eastAsia="仿宋" w:hAnsi="仿宋" w:hint="eastAsia"/>
                <w:bCs/>
                <w:sz w:val="22"/>
              </w:rPr>
              <w:t>思想道德修养与法律基础</w:t>
            </w:r>
          </w:p>
          <w:p w14:paraId="67BE4C04" w14:textId="77777777" w:rsidR="00D7070D" w:rsidRDefault="00D7070D" w:rsidP="00D7070D">
            <w:pPr>
              <w:adjustRightInd w:val="0"/>
              <w:snapToGrid w:val="0"/>
              <w:spacing w:line="300" w:lineRule="exact"/>
              <w:ind w:firstLineChars="0" w:firstLine="0"/>
              <w:jc w:val="left"/>
              <w:rPr>
                <w:rFonts w:ascii="仿宋" w:eastAsia="仿宋" w:hAnsi="仿宋"/>
                <w:bCs/>
                <w:sz w:val="22"/>
              </w:rPr>
            </w:pPr>
            <w:r>
              <w:rPr>
                <w:rFonts w:ascii="仿宋" w:eastAsia="仿宋" w:hAnsi="仿宋"/>
                <w:bCs/>
                <w:sz w:val="22"/>
              </w:rPr>
              <w:t>Moral Character Cultivation and Basis of Law</w:t>
            </w:r>
          </w:p>
        </w:tc>
        <w:tc>
          <w:tcPr>
            <w:tcW w:w="546" w:type="pct"/>
            <w:vAlign w:val="center"/>
          </w:tcPr>
          <w:p w14:paraId="0A77119E"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3</w:t>
            </w:r>
          </w:p>
        </w:tc>
        <w:tc>
          <w:tcPr>
            <w:tcW w:w="574" w:type="pct"/>
            <w:vAlign w:val="center"/>
          </w:tcPr>
          <w:p w14:paraId="14EB9DE9"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54</w:t>
            </w:r>
          </w:p>
        </w:tc>
        <w:tc>
          <w:tcPr>
            <w:tcW w:w="626" w:type="pct"/>
            <w:vAlign w:val="center"/>
          </w:tcPr>
          <w:p w14:paraId="2E15C05F"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1</w:t>
            </w:r>
          </w:p>
        </w:tc>
      </w:tr>
      <w:tr w:rsidR="00D7070D" w14:paraId="225D6029" w14:textId="77777777" w:rsidTr="00D7070D">
        <w:trPr>
          <w:cantSplit/>
          <w:trHeight w:val="643"/>
          <w:tblHeader/>
          <w:jc w:val="center"/>
        </w:trPr>
        <w:tc>
          <w:tcPr>
            <w:tcW w:w="908" w:type="pct"/>
            <w:vAlign w:val="center"/>
          </w:tcPr>
          <w:p w14:paraId="77090C5D" w14:textId="77777777" w:rsidR="00D7070D" w:rsidRDefault="00D7070D" w:rsidP="00D7070D">
            <w:pPr>
              <w:adjustRightInd w:val="0"/>
              <w:snapToGrid w:val="0"/>
              <w:ind w:firstLineChars="0" w:firstLine="0"/>
              <w:rPr>
                <w:b/>
                <w:sz w:val="24"/>
                <w:szCs w:val="32"/>
              </w:rPr>
            </w:pPr>
            <w:r>
              <w:rPr>
                <w:rFonts w:ascii="仿宋" w:eastAsia="仿宋" w:hAnsi="仿宋" w:hint="eastAsia"/>
                <w:bCs/>
                <w:sz w:val="22"/>
              </w:rPr>
              <w:t>公共必修课</w:t>
            </w:r>
          </w:p>
        </w:tc>
        <w:tc>
          <w:tcPr>
            <w:tcW w:w="2346" w:type="pct"/>
            <w:vAlign w:val="center"/>
          </w:tcPr>
          <w:p w14:paraId="312C4B8A" w14:textId="77777777" w:rsidR="00D7070D" w:rsidRDefault="00D7070D" w:rsidP="00D7070D">
            <w:pPr>
              <w:adjustRightInd w:val="0"/>
              <w:snapToGrid w:val="0"/>
              <w:spacing w:line="300" w:lineRule="exact"/>
              <w:ind w:firstLineChars="0" w:firstLine="0"/>
              <w:jc w:val="left"/>
              <w:rPr>
                <w:rFonts w:ascii="仿宋" w:eastAsia="仿宋" w:hAnsi="仿宋"/>
                <w:bCs/>
                <w:sz w:val="22"/>
              </w:rPr>
            </w:pPr>
            <w:r>
              <w:rPr>
                <w:rFonts w:ascii="仿宋" w:eastAsia="仿宋" w:hAnsi="仿宋" w:hint="eastAsia"/>
                <w:bCs/>
                <w:sz w:val="22"/>
              </w:rPr>
              <w:t>毛泽东思想和中国特色社会主义理论体系概论</w:t>
            </w:r>
          </w:p>
          <w:p w14:paraId="0B5ABB70" w14:textId="77777777" w:rsidR="00D7070D" w:rsidRDefault="00D7070D" w:rsidP="00D7070D">
            <w:pPr>
              <w:adjustRightInd w:val="0"/>
              <w:snapToGrid w:val="0"/>
              <w:spacing w:line="300" w:lineRule="exact"/>
              <w:ind w:firstLineChars="0" w:firstLine="0"/>
              <w:jc w:val="left"/>
              <w:rPr>
                <w:rFonts w:ascii="仿宋" w:eastAsia="仿宋" w:hAnsi="仿宋"/>
                <w:bCs/>
                <w:sz w:val="22"/>
              </w:rPr>
            </w:pPr>
            <w:r>
              <w:rPr>
                <w:rFonts w:ascii="仿宋" w:eastAsia="仿宋" w:hAnsi="仿宋"/>
                <w:bCs/>
                <w:sz w:val="22"/>
              </w:rPr>
              <w:t>Introduction of Mao Zedong Thought and the Theoretical System of Socialism with Chinese Characteristics</w:t>
            </w:r>
          </w:p>
        </w:tc>
        <w:tc>
          <w:tcPr>
            <w:tcW w:w="546" w:type="pct"/>
            <w:vAlign w:val="center"/>
          </w:tcPr>
          <w:p w14:paraId="32D5640C"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5</w:t>
            </w:r>
          </w:p>
        </w:tc>
        <w:tc>
          <w:tcPr>
            <w:tcW w:w="574" w:type="pct"/>
            <w:vAlign w:val="center"/>
          </w:tcPr>
          <w:p w14:paraId="3F6BE837"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54+2周</w:t>
            </w:r>
          </w:p>
        </w:tc>
        <w:tc>
          <w:tcPr>
            <w:tcW w:w="626" w:type="pct"/>
            <w:vAlign w:val="center"/>
          </w:tcPr>
          <w:p w14:paraId="29B8673D"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3</w:t>
            </w:r>
          </w:p>
        </w:tc>
      </w:tr>
      <w:tr w:rsidR="00D7070D" w14:paraId="6FDA6525" w14:textId="77777777" w:rsidTr="00D7070D">
        <w:trPr>
          <w:cantSplit/>
          <w:trHeight w:val="643"/>
          <w:tblHeader/>
          <w:jc w:val="center"/>
        </w:trPr>
        <w:tc>
          <w:tcPr>
            <w:tcW w:w="908" w:type="pct"/>
            <w:vAlign w:val="center"/>
          </w:tcPr>
          <w:p w14:paraId="733EC5EE" w14:textId="0C1BF438" w:rsidR="00D7070D" w:rsidRDefault="00D7070D" w:rsidP="00D7070D">
            <w:pPr>
              <w:adjustRightInd w:val="0"/>
              <w:snapToGrid w:val="0"/>
              <w:ind w:firstLineChars="0" w:firstLine="0"/>
              <w:rPr>
                <w:b/>
                <w:sz w:val="24"/>
                <w:szCs w:val="32"/>
              </w:rPr>
            </w:pPr>
          </w:p>
        </w:tc>
        <w:tc>
          <w:tcPr>
            <w:tcW w:w="2346" w:type="pct"/>
            <w:vAlign w:val="center"/>
          </w:tcPr>
          <w:p w14:paraId="01DB50C1" w14:textId="44C94AC8" w:rsidR="00D7070D" w:rsidRDefault="00D7070D" w:rsidP="00D7070D">
            <w:pPr>
              <w:adjustRightInd w:val="0"/>
              <w:snapToGrid w:val="0"/>
              <w:spacing w:line="300" w:lineRule="exact"/>
              <w:ind w:firstLineChars="0" w:firstLine="0"/>
              <w:jc w:val="left"/>
              <w:rPr>
                <w:rFonts w:ascii="仿宋" w:eastAsia="仿宋" w:hAnsi="仿宋"/>
                <w:bCs/>
                <w:sz w:val="22"/>
              </w:rPr>
            </w:pPr>
          </w:p>
        </w:tc>
        <w:tc>
          <w:tcPr>
            <w:tcW w:w="546" w:type="pct"/>
            <w:vAlign w:val="center"/>
          </w:tcPr>
          <w:p w14:paraId="55B5A207" w14:textId="7946B6B4" w:rsidR="00D7070D" w:rsidRDefault="00D7070D" w:rsidP="00D7070D">
            <w:pPr>
              <w:adjustRightInd w:val="0"/>
              <w:snapToGrid w:val="0"/>
              <w:spacing w:line="300" w:lineRule="exact"/>
              <w:ind w:firstLine="440"/>
              <w:jc w:val="center"/>
              <w:rPr>
                <w:rFonts w:ascii="仿宋" w:eastAsia="仿宋" w:hAnsi="仿宋"/>
                <w:bCs/>
                <w:sz w:val="22"/>
              </w:rPr>
            </w:pPr>
          </w:p>
        </w:tc>
        <w:tc>
          <w:tcPr>
            <w:tcW w:w="574" w:type="pct"/>
            <w:vAlign w:val="center"/>
          </w:tcPr>
          <w:p w14:paraId="3415BCF0" w14:textId="28DC0A08" w:rsidR="00D7070D" w:rsidRDefault="00D7070D" w:rsidP="00D7070D">
            <w:pPr>
              <w:adjustRightInd w:val="0"/>
              <w:snapToGrid w:val="0"/>
              <w:spacing w:line="300" w:lineRule="exact"/>
              <w:ind w:firstLineChars="0" w:firstLine="0"/>
              <w:rPr>
                <w:rFonts w:ascii="仿宋" w:eastAsia="仿宋" w:hAnsi="仿宋"/>
                <w:bCs/>
                <w:sz w:val="22"/>
              </w:rPr>
            </w:pPr>
          </w:p>
        </w:tc>
        <w:tc>
          <w:tcPr>
            <w:tcW w:w="626" w:type="pct"/>
            <w:vAlign w:val="center"/>
          </w:tcPr>
          <w:p w14:paraId="40FE1E3A" w14:textId="1C79AB73" w:rsidR="00D7070D" w:rsidRDefault="00D7070D" w:rsidP="00D7070D">
            <w:pPr>
              <w:adjustRightInd w:val="0"/>
              <w:snapToGrid w:val="0"/>
              <w:spacing w:line="300" w:lineRule="exact"/>
              <w:ind w:firstLine="440"/>
              <w:jc w:val="center"/>
              <w:rPr>
                <w:rFonts w:ascii="仿宋" w:eastAsia="仿宋" w:hAnsi="仿宋"/>
                <w:bCs/>
                <w:sz w:val="22"/>
              </w:rPr>
            </w:pPr>
          </w:p>
        </w:tc>
      </w:tr>
      <w:tr w:rsidR="00D7070D" w14:paraId="74FC8D7F" w14:textId="77777777" w:rsidTr="00D7070D">
        <w:trPr>
          <w:cantSplit/>
          <w:trHeight w:val="643"/>
          <w:tblHeader/>
          <w:jc w:val="center"/>
        </w:trPr>
        <w:tc>
          <w:tcPr>
            <w:tcW w:w="908" w:type="pct"/>
            <w:vAlign w:val="center"/>
          </w:tcPr>
          <w:p w14:paraId="2867209F"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基础课</w:t>
            </w:r>
          </w:p>
        </w:tc>
        <w:tc>
          <w:tcPr>
            <w:tcW w:w="2346" w:type="pct"/>
            <w:vAlign w:val="center"/>
          </w:tcPr>
          <w:p w14:paraId="175B480F"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数学分析I</w:t>
            </w:r>
          </w:p>
          <w:p w14:paraId="23E82830"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bCs/>
                <w:sz w:val="22"/>
              </w:rPr>
              <w:t>Mathematical Analysis</w:t>
            </w:r>
          </w:p>
        </w:tc>
        <w:tc>
          <w:tcPr>
            <w:tcW w:w="546" w:type="pct"/>
            <w:vAlign w:val="center"/>
          </w:tcPr>
          <w:p w14:paraId="1C5A90E2"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6</w:t>
            </w:r>
          </w:p>
        </w:tc>
        <w:tc>
          <w:tcPr>
            <w:tcW w:w="574" w:type="pct"/>
            <w:vAlign w:val="center"/>
          </w:tcPr>
          <w:p w14:paraId="5974E09A"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bCs/>
                <w:sz w:val="22"/>
              </w:rPr>
              <w:t>108</w:t>
            </w:r>
          </w:p>
        </w:tc>
        <w:tc>
          <w:tcPr>
            <w:tcW w:w="626" w:type="pct"/>
            <w:vAlign w:val="center"/>
          </w:tcPr>
          <w:p w14:paraId="73D95E1E"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bCs/>
                <w:sz w:val="22"/>
              </w:rPr>
              <w:t>1</w:t>
            </w:r>
          </w:p>
        </w:tc>
      </w:tr>
      <w:tr w:rsidR="00D7070D" w14:paraId="0CB93ABF" w14:textId="77777777" w:rsidTr="00D7070D">
        <w:trPr>
          <w:cantSplit/>
          <w:trHeight w:val="643"/>
          <w:tblHeader/>
          <w:jc w:val="center"/>
        </w:trPr>
        <w:tc>
          <w:tcPr>
            <w:tcW w:w="908" w:type="pct"/>
            <w:vAlign w:val="center"/>
          </w:tcPr>
          <w:p w14:paraId="17CD30DC"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基础课</w:t>
            </w:r>
          </w:p>
        </w:tc>
        <w:tc>
          <w:tcPr>
            <w:tcW w:w="2346" w:type="pct"/>
            <w:vAlign w:val="center"/>
          </w:tcPr>
          <w:p w14:paraId="35D814CE"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数学分析Ⅱ</w:t>
            </w:r>
          </w:p>
          <w:p w14:paraId="3DA2F51C"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bCs/>
                <w:sz w:val="22"/>
              </w:rPr>
              <w:t>Mathematical Analysis</w:t>
            </w:r>
          </w:p>
        </w:tc>
        <w:tc>
          <w:tcPr>
            <w:tcW w:w="546" w:type="pct"/>
            <w:vAlign w:val="center"/>
          </w:tcPr>
          <w:p w14:paraId="2FA1F795"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5</w:t>
            </w:r>
          </w:p>
        </w:tc>
        <w:tc>
          <w:tcPr>
            <w:tcW w:w="574" w:type="pct"/>
            <w:vAlign w:val="center"/>
          </w:tcPr>
          <w:p w14:paraId="73A3E2BF"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90</w:t>
            </w:r>
          </w:p>
        </w:tc>
        <w:tc>
          <w:tcPr>
            <w:tcW w:w="626" w:type="pct"/>
            <w:vAlign w:val="center"/>
          </w:tcPr>
          <w:p w14:paraId="713EAE7F"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2</w:t>
            </w:r>
          </w:p>
        </w:tc>
      </w:tr>
      <w:tr w:rsidR="00D7070D" w14:paraId="12065743" w14:textId="77777777" w:rsidTr="00D7070D">
        <w:trPr>
          <w:cantSplit/>
          <w:trHeight w:val="643"/>
          <w:tblHeader/>
          <w:jc w:val="center"/>
        </w:trPr>
        <w:tc>
          <w:tcPr>
            <w:tcW w:w="908" w:type="pct"/>
            <w:vAlign w:val="center"/>
          </w:tcPr>
          <w:p w14:paraId="390F6790"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基础课</w:t>
            </w:r>
          </w:p>
        </w:tc>
        <w:tc>
          <w:tcPr>
            <w:tcW w:w="2346" w:type="pct"/>
            <w:vAlign w:val="center"/>
          </w:tcPr>
          <w:p w14:paraId="1F04BF4E"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数学分析Ⅲ</w:t>
            </w:r>
          </w:p>
          <w:p w14:paraId="142BCB76"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bCs/>
                <w:sz w:val="22"/>
              </w:rPr>
              <w:t>Mathematical Analysis</w:t>
            </w:r>
          </w:p>
        </w:tc>
        <w:tc>
          <w:tcPr>
            <w:tcW w:w="546" w:type="pct"/>
            <w:vAlign w:val="center"/>
          </w:tcPr>
          <w:p w14:paraId="6F292337"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5</w:t>
            </w:r>
          </w:p>
        </w:tc>
        <w:tc>
          <w:tcPr>
            <w:tcW w:w="574" w:type="pct"/>
            <w:vAlign w:val="center"/>
          </w:tcPr>
          <w:p w14:paraId="1838DB69"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90</w:t>
            </w:r>
          </w:p>
        </w:tc>
        <w:tc>
          <w:tcPr>
            <w:tcW w:w="626" w:type="pct"/>
            <w:vAlign w:val="center"/>
          </w:tcPr>
          <w:p w14:paraId="58460A4F"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3</w:t>
            </w:r>
          </w:p>
        </w:tc>
      </w:tr>
      <w:tr w:rsidR="00D7070D" w14:paraId="7C55EAA9" w14:textId="77777777" w:rsidTr="00D7070D">
        <w:trPr>
          <w:cantSplit/>
          <w:trHeight w:val="643"/>
          <w:tblHeader/>
          <w:jc w:val="center"/>
        </w:trPr>
        <w:tc>
          <w:tcPr>
            <w:tcW w:w="908" w:type="pct"/>
            <w:vAlign w:val="center"/>
          </w:tcPr>
          <w:p w14:paraId="184E61A9"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基础课</w:t>
            </w:r>
          </w:p>
        </w:tc>
        <w:tc>
          <w:tcPr>
            <w:tcW w:w="2346" w:type="pct"/>
            <w:vAlign w:val="center"/>
          </w:tcPr>
          <w:p w14:paraId="12054C57"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几何与代数Ⅰ</w:t>
            </w:r>
          </w:p>
          <w:p w14:paraId="704E6511"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Geometry and Algebra</w:t>
            </w:r>
          </w:p>
        </w:tc>
        <w:tc>
          <w:tcPr>
            <w:tcW w:w="546" w:type="pct"/>
            <w:vAlign w:val="center"/>
          </w:tcPr>
          <w:p w14:paraId="0A88379D"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6</w:t>
            </w:r>
          </w:p>
        </w:tc>
        <w:tc>
          <w:tcPr>
            <w:tcW w:w="574" w:type="pct"/>
            <w:vAlign w:val="center"/>
          </w:tcPr>
          <w:p w14:paraId="26CA2E05"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108</w:t>
            </w:r>
          </w:p>
        </w:tc>
        <w:tc>
          <w:tcPr>
            <w:tcW w:w="626" w:type="pct"/>
            <w:vAlign w:val="center"/>
          </w:tcPr>
          <w:p w14:paraId="35544132"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bCs/>
                <w:sz w:val="22"/>
              </w:rPr>
              <w:t>1</w:t>
            </w:r>
          </w:p>
        </w:tc>
      </w:tr>
      <w:tr w:rsidR="00D7070D" w14:paraId="46A55E19" w14:textId="77777777" w:rsidTr="00D7070D">
        <w:trPr>
          <w:cantSplit/>
          <w:trHeight w:val="643"/>
          <w:tblHeader/>
          <w:jc w:val="center"/>
        </w:trPr>
        <w:tc>
          <w:tcPr>
            <w:tcW w:w="908" w:type="pct"/>
            <w:vAlign w:val="center"/>
          </w:tcPr>
          <w:p w14:paraId="07184AE3"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基础课</w:t>
            </w:r>
          </w:p>
        </w:tc>
        <w:tc>
          <w:tcPr>
            <w:tcW w:w="2346" w:type="pct"/>
            <w:vAlign w:val="center"/>
          </w:tcPr>
          <w:p w14:paraId="49FD92BF"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几何与代数Ⅱ</w:t>
            </w:r>
          </w:p>
          <w:p w14:paraId="1FF390A4"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Geometry and Algebra</w:t>
            </w:r>
          </w:p>
        </w:tc>
        <w:tc>
          <w:tcPr>
            <w:tcW w:w="546" w:type="pct"/>
            <w:vAlign w:val="center"/>
          </w:tcPr>
          <w:p w14:paraId="5E00A297"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5</w:t>
            </w:r>
          </w:p>
        </w:tc>
        <w:tc>
          <w:tcPr>
            <w:tcW w:w="574" w:type="pct"/>
            <w:vAlign w:val="center"/>
          </w:tcPr>
          <w:p w14:paraId="596A71D7"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90</w:t>
            </w:r>
          </w:p>
        </w:tc>
        <w:tc>
          <w:tcPr>
            <w:tcW w:w="626" w:type="pct"/>
            <w:vAlign w:val="center"/>
          </w:tcPr>
          <w:p w14:paraId="639E3007"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bCs/>
                <w:sz w:val="22"/>
              </w:rPr>
              <w:t>2</w:t>
            </w:r>
          </w:p>
        </w:tc>
      </w:tr>
      <w:tr w:rsidR="00D7070D" w14:paraId="433050A3" w14:textId="77777777" w:rsidTr="00D7070D">
        <w:trPr>
          <w:cantSplit/>
          <w:trHeight w:val="643"/>
          <w:tblHeader/>
          <w:jc w:val="center"/>
        </w:trPr>
        <w:tc>
          <w:tcPr>
            <w:tcW w:w="908" w:type="pct"/>
            <w:vAlign w:val="center"/>
          </w:tcPr>
          <w:p w14:paraId="5117D1F4"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基础课</w:t>
            </w:r>
          </w:p>
        </w:tc>
        <w:tc>
          <w:tcPr>
            <w:tcW w:w="2346" w:type="pct"/>
            <w:vAlign w:val="center"/>
          </w:tcPr>
          <w:p w14:paraId="19DE548F"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高级语言</w:t>
            </w:r>
            <w:r>
              <w:rPr>
                <w:rFonts w:ascii="仿宋" w:eastAsia="仿宋" w:hAnsi="仿宋"/>
                <w:bCs/>
                <w:sz w:val="22"/>
              </w:rPr>
              <w:t>程序设计</w:t>
            </w:r>
          </w:p>
          <w:p w14:paraId="015EC067"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Advanced Language Programming</w:t>
            </w:r>
          </w:p>
        </w:tc>
        <w:tc>
          <w:tcPr>
            <w:tcW w:w="546" w:type="pct"/>
            <w:vAlign w:val="center"/>
          </w:tcPr>
          <w:p w14:paraId="2B07E9B7"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4</w:t>
            </w:r>
          </w:p>
        </w:tc>
        <w:tc>
          <w:tcPr>
            <w:tcW w:w="574" w:type="pct"/>
            <w:vAlign w:val="center"/>
          </w:tcPr>
          <w:p w14:paraId="699DD118"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bCs/>
                <w:sz w:val="22"/>
              </w:rPr>
              <w:t>72</w:t>
            </w:r>
          </w:p>
        </w:tc>
        <w:tc>
          <w:tcPr>
            <w:tcW w:w="626" w:type="pct"/>
            <w:vAlign w:val="center"/>
          </w:tcPr>
          <w:p w14:paraId="666B7339"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bCs/>
                <w:sz w:val="22"/>
              </w:rPr>
              <w:t>1</w:t>
            </w:r>
          </w:p>
        </w:tc>
      </w:tr>
      <w:tr w:rsidR="00D7070D" w14:paraId="0FA350D4" w14:textId="77777777" w:rsidTr="00D7070D">
        <w:trPr>
          <w:cantSplit/>
          <w:trHeight w:val="643"/>
          <w:tblHeader/>
          <w:jc w:val="center"/>
        </w:trPr>
        <w:tc>
          <w:tcPr>
            <w:tcW w:w="908" w:type="pct"/>
            <w:vAlign w:val="center"/>
          </w:tcPr>
          <w:p w14:paraId="2F924B84"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基础课</w:t>
            </w:r>
          </w:p>
        </w:tc>
        <w:tc>
          <w:tcPr>
            <w:tcW w:w="2346" w:type="pct"/>
            <w:vAlign w:val="center"/>
          </w:tcPr>
          <w:p w14:paraId="1A67D9AD"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常微分方程</w:t>
            </w:r>
          </w:p>
          <w:p w14:paraId="1D1689B5"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 xml:space="preserve">Ordinary </w:t>
            </w:r>
            <w:r>
              <w:rPr>
                <w:rFonts w:ascii="仿宋" w:eastAsia="仿宋" w:hAnsi="仿宋"/>
                <w:bCs/>
                <w:sz w:val="22"/>
              </w:rPr>
              <w:t>Differential Equations</w:t>
            </w:r>
          </w:p>
        </w:tc>
        <w:tc>
          <w:tcPr>
            <w:tcW w:w="546" w:type="pct"/>
            <w:vAlign w:val="center"/>
          </w:tcPr>
          <w:p w14:paraId="04AD9FA7"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4</w:t>
            </w:r>
          </w:p>
        </w:tc>
        <w:tc>
          <w:tcPr>
            <w:tcW w:w="574" w:type="pct"/>
            <w:vAlign w:val="center"/>
          </w:tcPr>
          <w:p w14:paraId="13D2744E"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72</w:t>
            </w:r>
          </w:p>
        </w:tc>
        <w:tc>
          <w:tcPr>
            <w:tcW w:w="626" w:type="pct"/>
            <w:vAlign w:val="center"/>
          </w:tcPr>
          <w:p w14:paraId="0BC49561"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bCs/>
                <w:sz w:val="22"/>
              </w:rPr>
              <w:t>3</w:t>
            </w:r>
          </w:p>
        </w:tc>
      </w:tr>
      <w:tr w:rsidR="00D7070D" w14:paraId="483A27A5" w14:textId="77777777" w:rsidTr="00D7070D">
        <w:trPr>
          <w:cantSplit/>
          <w:trHeight w:val="643"/>
          <w:tblHeader/>
          <w:jc w:val="center"/>
        </w:trPr>
        <w:tc>
          <w:tcPr>
            <w:tcW w:w="908" w:type="pct"/>
            <w:vAlign w:val="center"/>
          </w:tcPr>
          <w:p w14:paraId="07609D66" w14:textId="02B32CC1"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业</w:t>
            </w:r>
            <w:r>
              <w:rPr>
                <w:rFonts w:ascii="仿宋" w:eastAsia="仿宋" w:hAnsi="仿宋"/>
                <w:bCs/>
                <w:sz w:val="22"/>
              </w:rPr>
              <w:t>基础课</w:t>
            </w:r>
          </w:p>
        </w:tc>
        <w:tc>
          <w:tcPr>
            <w:tcW w:w="2346" w:type="pct"/>
            <w:vAlign w:val="center"/>
          </w:tcPr>
          <w:p w14:paraId="2083175E"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实变函数</w:t>
            </w:r>
          </w:p>
          <w:p w14:paraId="6024254C"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bCs/>
                <w:sz w:val="22"/>
              </w:rPr>
              <w:t xml:space="preserve">Functions of </w:t>
            </w:r>
            <w:r>
              <w:rPr>
                <w:rFonts w:ascii="Calibri" w:eastAsia="仿宋" w:hAnsi="Calibri" w:cs="Calibri"/>
                <w:bCs/>
                <w:sz w:val="22"/>
              </w:rPr>
              <w:t> </w:t>
            </w:r>
            <w:r>
              <w:rPr>
                <w:rFonts w:ascii="仿宋" w:eastAsia="仿宋" w:hAnsi="仿宋"/>
                <w:bCs/>
                <w:sz w:val="22"/>
              </w:rPr>
              <w:t>Real Variables</w:t>
            </w:r>
          </w:p>
        </w:tc>
        <w:tc>
          <w:tcPr>
            <w:tcW w:w="546" w:type="pct"/>
            <w:vAlign w:val="center"/>
          </w:tcPr>
          <w:p w14:paraId="65B7BEA2"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4</w:t>
            </w:r>
          </w:p>
        </w:tc>
        <w:tc>
          <w:tcPr>
            <w:tcW w:w="574" w:type="pct"/>
            <w:vAlign w:val="center"/>
          </w:tcPr>
          <w:p w14:paraId="55192784"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72</w:t>
            </w:r>
          </w:p>
        </w:tc>
        <w:tc>
          <w:tcPr>
            <w:tcW w:w="626" w:type="pct"/>
            <w:vAlign w:val="center"/>
          </w:tcPr>
          <w:p w14:paraId="410DC48D"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bCs/>
                <w:sz w:val="22"/>
              </w:rPr>
              <w:t>4</w:t>
            </w:r>
          </w:p>
        </w:tc>
      </w:tr>
      <w:tr w:rsidR="00D7070D" w14:paraId="35FA9CDA" w14:textId="77777777" w:rsidTr="00D7070D">
        <w:trPr>
          <w:cantSplit/>
          <w:trHeight w:val="643"/>
          <w:tblHeader/>
          <w:jc w:val="center"/>
        </w:trPr>
        <w:tc>
          <w:tcPr>
            <w:tcW w:w="908" w:type="pct"/>
            <w:vAlign w:val="center"/>
          </w:tcPr>
          <w:p w14:paraId="7A0FB749"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基础课</w:t>
            </w:r>
          </w:p>
        </w:tc>
        <w:tc>
          <w:tcPr>
            <w:tcW w:w="2346" w:type="pct"/>
            <w:vAlign w:val="center"/>
          </w:tcPr>
          <w:p w14:paraId="47F75D43"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概率论</w:t>
            </w:r>
          </w:p>
          <w:p w14:paraId="77C1A2FC"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bCs/>
                <w:sz w:val="22"/>
              </w:rPr>
              <w:t>Probability</w:t>
            </w:r>
          </w:p>
        </w:tc>
        <w:tc>
          <w:tcPr>
            <w:tcW w:w="546" w:type="pct"/>
            <w:vAlign w:val="center"/>
          </w:tcPr>
          <w:p w14:paraId="5A96A0F8"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4</w:t>
            </w:r>
          </w:p>
        </w:tc>
        <w:tc>
          <w:tcPr>
            <w:tcW w:w="574" w:type="pct"/>
            <w:vAlign w:val="center"/>
          </w:tcPr>
          <w:p w14:paraId="5FAA3B02"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72</w:t>
            </w:r>
          </w:p>
        </w:tc>
        <w:tc>
          <w:tcPr>
            <w:tcW w:w="626" w:type="pct"/>
            <w:vAlign w:val="center"/>
          </w:tcPr>
          <w:p w14:paraId="20A6B1AA"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bCs/>
                <w:color w:val="000000"/>
                <w:sz w:val="22"/>
              </w:rPr>
              <w:t>3</w:t>
            </w:r>
          </w:p>
        </w:tc>
      </w:tr>
      <w:tr w:rsidR="00D7070D" w14:paraId="437ECACD" w14:textId="77777777" w:rsidTr="00D7070D">
        <w:trPr>
          <w:cantSplit/>
          <w:trHeight w:val="643"/>
          <w:tblHeader/>
          <w:jc w:val="center"/>
        </w:trPr>
        <w:tc>
          <w:tcPr>
            <w:tcW w:w="908" w:type="pct"/>
            <w:vAlign w:val="center"/>
          </w:tcPr>
          <w:p w14:paraId="6A6025B8"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基础课</w:t>
            </w:r>
          </w:p>
        </w:tc>
        <w:tc>
          <w:tcPr>
            <w:tcW w:w="2346" w:type="pct"/>
            <w:vAlign w:val="center"/>
          </w:tcPr>
          <w:p w14:paraId="0593EB79" w14:textId="77777777" w:rsidR="00D7070D" w:rsidRDefault="00D7070D" w:rsidP="00D7070D">
            <w:pPr>
              <w:adjustRightInd w:val="0"/>
              <w:snapToGrid w:val="0"/>
              <w:spacing w:line="280" w:lineRule="exact"/>
              <w:ind w:firstLineChars="0" w:firstLine="0"/>
              <w:rPr>
                <w:rFonts w:ascii="仿宋" w:eastAsia="仿宋" w:hAnsi="仿宋"/>
                <w:bCs/>
                <w:sz w:val="22"/>
              </w:rPr>
            </w:pPr>
            <w:r>
              <w:rPr>
                <w:rFonts w:ascii="仿宋" w:eastAsia="仿宋" w:hAnsi="仿宋" w:hint="eastAsia"/>
                <w:bCs/>
                <w:sz w:val="22"/>
              </w:rPr>
              <w:t>偏微分方程</w:t>
            </w:r>
          </w:p>
          <w:p w14:paraId="16BD3C74" w14:textId="77777777" w:rsidR="00D7070D" w:rsidRDefault="00D7070D" w:rsidP="00D7070D">
            <w:pPr>
              <w:adjustRightInd w:val="0"/>
              <w:snapToGrid w:val="0"/>
              <w:spacing w:line="280" w:lineRule="exact"/>
              <w:ind w:firstLineChars="0" w:firstLine="0"/>
              <w:rPr>
                <w:rFonts w:ascii="仿宋" w:eastAsia="仿宋" w:hAnsi="仿宋"/>
                <w:bCs/>
                <w:sz w:val="22"/>
              </w:rPr>
            </w:pPr>
            <w:r>
              <w:rPr>
                <w:rFonts w:ascii="仿宋" w:eastAsia="仿宋" w:hAnsi="仿宋" w:hint="eastAsia"/>
                <w:bCs/>
                <w:sz w:val="22"/>
              </w:rPr>
              <w:t>Partial Differential Equations</w:t>
            </w:r>
          </w:p>
        </w:tc>
        <w:tc>
          <w:tcPr>
            <w:tcW w:w="546" w:type="pct"/>
            <w:vAlign w:val="center"/>
          </w:tcPr>
          <w:p w14:paraId="74C4EA28" w14:textId="77777777" w:rsidR="00D7070D" w:rsidRDefault="00D7070D" w:rsidP="00D7070D">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3</w:t>
            </w:r>
          </w:p>
        </w:tc>
        <w:tc>
          <w:tcPr>
            <w:tcW w:w="574" w:type="pct"/>
            <w:vAlign w:val="center"/>
          </w:tcPr>
          <w:p w14:paraId="4157ED54" w14:textId="77777777" w:rsidR="00D7070D" w:rsidRDefault="00D7070D" w:rsidP="00D7070D">
            <w:pPr>
              <w:adjustRightInd w:val="0"/>
              <w:snapToGrid w:val="0"/>
              <w:spacing w:line="280" w:lineRule="exact"/>
              <w:ind w:firstLineChars="90" w:firstLine="198"/>
              <w:rPr>
                <w:rFonts w:ascii="仿宋" w:eastAsia="仿宋" w:hAnsi="仿宋"/>
                <w:bCs/>
                <w:sz w:val="22"/>
              </w:rPr>
            </w:pPr>
            <w:r>
              <w:rPr>
                <w:rFonts w:ascii="仿宋" w:eastAsia="仿宋" w:hAnsi="仿宋" w:hint="eastAsia"/>
                <w:bCs/>
                <w:sz w:val="22"/>
              </w:rPr>
              <w:t>54</w:t>
            </w:r>
          </w:p>
        </w:tc>
        <w:tc>
          <w:tcPr>
            <w:tcW w:w="626" w:type="pct"/>
            <w:vAlign w:val="center"/>
          </w:tcPr>
          <w:p w14:paraId="65387F76" w14:textId="77777777" w:rsidR="00D7070D" w:rsidRDefault="00D7070D" w:rsidP="00D7070D">
            <w:pPr>
              <w:adjustRightInd w:val="0"/>
              <w:snapToGrid w:val="0"/>
              <w:spacing w:line="280" w:lineRule="exact"/>
              <w:ind w:firstLine="440"/>
              <w:jc w:val="center"/>
              <w:rPr>
                <w:rFonts w:ascii="仿宋" w:eastAsia="仿宋" w:hAnsi="仿宋"/>
                <w:bCs/>
                <w:sz w:val="22"/>
              </w:rPr>
            </w:pPr>
            <w:r>
              <w:rPr>
                <w:rFonts w:ascii="仿宋" w:eastAsia="仿宋" w:hAnsi="仿宋"/>
                <w:bCs/>
                <w:color w:val="000000"/>
                <w:sz w:val="22"/>
              </w:rPr>
              <w:t>5</w:t>
            </w:r>
          </w:p>
        </w:tc>
      </w:tr>
      <w:tr w:rsidR="00D7070D" w14:paraId="5CC7451F" w14:textId="77777777" w:rsidTr="00D7070D">
        <w:trPr>
          <w:cantSplit/>
          <w:trHeight w:val="643"/>
          <w:tblHeader/>
          <w:jc w:val="center"/>
        </w:trPr>
        <w:tc>
          <w:tcPr>
            <w:tcW w:w="908" w:type="pct"/>
            <w:vAlign w:val="center"/>
          </w:tcPr>
          <w:p w14:paraId="7236FAC1"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专业核</w:t>
            </w:r>
            <w:r>
              <w:rPr>
                <w:rFonts w:ascii="仿宋" w:eastAsia="仿宋" w:hAnsi="仿宋"/>
                <w:bCs/>
                <w:sz w:val="22"/>
              </w:rPr>
              <w:t>心课</w:t>
            </w:r>
          </w:p>
        </w:tc>
        <w:tc>
          <w:tcPr>
            <w:tcW w:w="2346" w:type="pct"/>
            <w:vAlign w:val="center"/>
          </w:tcPr>
          <w:p w14:paraId="423EA79D"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数值分析</w:t>
            </w:r>
          </w:p>
          <w:p w14:paraId="78B10248"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bCs/>
                <w:sz w:val="22"/>
              </w:rPr>
              <w:t>Numerical Analysis</w:t>
            </w:r>
          </w:p>
        </w:tc>
        <w:tc>
          <w:tcPr>
            <w:tcW w:w="546" w:type="pct"/>
            <w:vAlign w:val="center"/>
          </w:tcPr>
          <w:p w14:paraId="39B1729A"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3</w:t>
            </w:r>
          </w:p>
        </w:tc>
        <w:tc>
          <w:tcPr>
            <w:tcW w:w="574" w:type="pct"/>
            <w:vAlign w:val="center"/>
          </w:tcPr>
          <w:p w14:paraId="67864DE4"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54</w:t>
            </w:r>
          </w:p>
        </w:tc>
        <w:tc>
          <w:tcPr>
            <w:tcW w:w="626" w:type="pct"/>
            <w:vAlign w:val="center"/>
          </w:tcPr>
          <w:p w14:paraId="26671CC4" w14:textId="77777777" w:rsidR="00D7070D" w:rsidRDefault="00D7070D" w:rsidP="00D7070D">
            <w:pPr>
              <w:adjustRightInd w:val="0"/>
              <w:snapToGrid w:val="0"/>
              <w:spacing w:line="300" w:lineRule="exact"/>
              <w:ind w:firstLine="440"/>
              <w:jc w:val="center"/>
              <w:rPr>
                <w:rFonts w:ascii="仿宋" w:eastAsia="仿宋" w:hAnsi="仿宋"/>
                <w:bCs/>
                <w:color w:val="000000"/>
                <w:sz w:val="22"/>
              </w:rPr>
            </w:pPr>
            <w:r>
              <w:rPr>
                <w:rFonts w:ascii="仿宋" w:eastAsia="仿宋" w:hAnsi="仿宋"/>
                <w:bCs/>
                <w:color w:val="000000"/>
                <w:sz w:val="22"/>
              </w:rPr>
              <w:t>3</w:t>
            </w:r>
          </w:p>
        </w:tc>
      </w:tr>
      <w:tr w:rsidR="00D7070D" w14:paraId="657CBB78" w14:textId="77777777" w:rsidTr="00D7070D">
        <w:trPr>
          <w:cantSplit/>
          <w:trHeight w:val="643"/>
          <w:tblHeader/>
          <w:jc w:val="center"/>
        </w:trPr>
        <w:tc>
          <w:tcPr>
            <w:tcW w:w="908" w:type="pct"/>
            <w:vAlign w:val="center"/>
          </w:tcPr>
          <w:p w14:paraId="63B39FC2"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专业核</w:t>
            </w:r>
            <w:r>
              <w:rPr>
                <w:rFonts w:ascii="仿宋" w:eastAsia="仿宋" w:hAnsi="仿宋"/>
                <w:bCs/>
                <w:sz w:val="22"/>
              </w:rPr>
              <w:t>心课</w:t>
            </w:r>
          </w:p>
        </w:tc>
        <w:tc>
          <w:tcPr>
            <w:tcW w:w="2346" w:type="pct"/>
            <w:vAlign w:val="center"/>
          </w:tcPr>
          <w:p w14:paraId="7D04CC16"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复变函数</w:t>
            </w:r>
          </w:p>
          <w:p w14:paraId="3C165670"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bCs/>
                <w:sz w:val="22"/>
              </w:rPr>
              <w:t>Functions of Complex Variable</w:t>
            </w:r>
            <w:r>
              <w:rPr>
                <w:rFonts w:ascii="仿宋" w:eastAsia="仿宋" w:hAnsi="仿宋" w:hint="eastAsia"/>
                <w:bCs/>
                <w:sz w:val="22"/>
              </w:rPr>
              <w:t>s</w:t>
            </w:r>
          </w:p>
        </w:tc>
        <w:tc>
          <w:tcPr>
            <w:tcW w:w="546" w:type="pct"/>
            <w:vAlign w:val="center"/>
          </w:tcPr>
          <w:p w14:paraId="3FFED6A3"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4</w:t>
            </w:r>
          </w:p>
        </w:tc>
        <w:tc>
          <w:tcPr>
            <w:tcW w:w="574" w:type="pct"/>
            <w:vAlign w:val="center"/>
          </w:tcPr>
          <w:p w14:paraId="2E7CFDCA"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72</w:t>
            </w:r>
          </w:p>
        </w:tc>
        <w:tc>
          <w:tcPr>
            <w:tcW w:w="626" w:type="pct"/>
            <w:vAlign w:val="center"/>
          </w:tcPr>
          <w:p w14:paraId="0C20E84E" w14:textId="77777777" w:rsidR="00D7070D" w:rsidRDefault="00D7070D" w:rsidP="00D7070D">
            <w:pPr>
              <w:adjustRightInd w:val="0"/>
              <w:snapToGrid w:val="0"/>
              <w:spacing w:line="300" w:lineRule="exact"/>
              <w:ind w:firstLine="440"/>
              <w:jc w:val="center"/>
              <w:rPr>
                <w:rFonts w:ascii="仿宋" w:eastAsia="仿宋" w:hAnsi="仿宋"/>
                <w:bCs/>
                <w:color w:val="000000"/>
                <w:sz w:val="22"/>
              </w:rPr>
            </w:pPr>
            <w:r>
              <w:rPr>
                <w:rFonts w:ascii="仿宋" w:eastAsia="仿宋" w:hAnsi="仿宋"/>
                <w:bCs/>
                <w:color w:val="000000"/>
                <w:sz w:val="22"/>
              </w:rPr>
              <w:t>4</w:t>
            </w:r>
          </w:p>
        </w:tc>
      </w:tr>
      <w:tr w:rsidR="00D7070D" w14:paraId="33403115" w14:textId="77777777" w:rsidTr="00D7070D">
        <w:trPr>
          <w:cantSplit/>
          <w:trHeight w:val="643"/>
          <w:tblHeader/>
          <w:jc w:val="center"/>
        </w:trPr>
        <w:tc>
          <w:tcPr>
            <w:tcW w:w="908" w:type="pct"/>
            <w:vAlign w:val="center"/>
          </w:tcPr>
          <w:p w14:paraId="7D30E134"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专业核</w:t>
            </w:r>
            <w:r>
              <w:rPr>
                <w:rFonts w:ascii="仿宋" w:eastAsia="仿宋" w:hAnsi="仿宋"/>
                <w:bCs/>
                <w:sz w:val="22"/>
              </w:rPr>
              <w:t>心课</w:t>
            </w:r>
          </w:p>
        </w:tc>
        <w:tc>
          <w:tcPr>
            <w:tcW w:w="2346" w:type="pct"/>
            <w:vAlign w:val="center"/>
          </w:tcPr>
          <w:p w14:paraId="573C7655" w14:textId="77777777" w:rsidR="00D7070D" w:rsidRDefault="00D7070D" w:rsidP="00D7070D">
            <w:pPr>
              <w:adjustRightInd w:val="0"/>
              <w:snapToGrid w:val="0"/>
              <w:spacing w:line="280" w:lineRule="exact"/>
              <w:ind w:firstLineChars="0" w:firstLine="0"/>
              <w:rPr>
                <w:rFonts w:ascii="仿宋" w:eastAsia="仿宋" w:hAnsi="仿宋"/>
                <w:bCs/>
                <w:sz w:val="22"/>
              </w:rPr>
            </w:pPr>
            <w:r>
              <w:rPr>
                <w:rFonts w:ascii="仿宋" w:eastAsia="仿宋" w:hAnsi="仿宋" w:hint="eastAsia"/>
                <w:bCs/>
                <w:sz w:val="22"/>
              </w:rPr>
              <w:t>代数学</w:t>
            </w:r>
          </w:p>
          <w:p w14:paraId="45949131" w14:textId="77777777" w:rsidR="00D7070D" w:rsidRDefault="00D7070D" w:rsidP="00D7070D">
            <w:pPr>
              <w:adjustRightInd w:val="0"/>
              <w:snapToGrid w:val="0"/>
              <w:spacing w:line="280" w:lineRule="exact"/>
              <w:ind w:firstLineChars="0" w:firstLine="0"/>
              <w:rPr>
                <w:rFonts w:ascii="仿宋" w:eastAsia="仿宋" w:hAnsi="仿宋"/>
                <w:bCs/>
                <w:sz w:val="22"/>
              </w:rPr>
            </w:pPr>
            <w:r>
              <w:rPr>
                <w:rFonts w:ascii="仿宋" w:eastAsia="仿宋" w:hAnsi="仿宋" w:hint="eastAsia"/>
                <w:bCs/>
                <w:sz w:val="22"/>
              </w:rPr>
              <w:t xml:space="preserve">Algebra </w:t>
            </w:r>
          </w:p>
        </w:tc>
        <w:tc>
          <w:tcPr>
            <w:tcW w:w="546" w:type="pct"/>
            <w:vAlign w:val="center"/>
          </w:tcPr>
          <w:p w14:paraId="6F92D75F" w14:textId="77777777" w:rsidR="00D7070D" w:rsidRDefault="00D7070D" w:rsidP="00D7070D">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74" w:type="pct"/>
            <w:vAlign w:val="center"/>
          </w:tcPr>
          <w:p w14:paraId="6F5D37CB" w14:textId="77777777" w:rsidR="00D7070D" w:rsidRDefault="00D7070D" w:rsidP="00D7070D">
            <w:pPr>
              <w:adjustRightInd w:val="0"/>
              <w:snapToGrid w:val="0"/>
              <w:spacing w:line="280" w:lineRule="exact"/>
              <w:ind w:firstLineChars="90" w:firstLine="198"/>
              <w:rPr>
                <w:rFonts w:ascii="仿宋" w:eastAsia="仿宋" w:hAnsi="仿宋"/>
                <w:bCs/>
                <w:sz w:val="22"/>
              </w:rPr>
            </w:pPr>
            <w:r>
              <w:rPr>
                <w:rFonts w:ascii="仿宋" w:eastAsia="仿宋" w:hAnsi="仿宋" w:hint="eastAsia"/>
                <w:bCs/>
                <w:sz w:val="22"/>
              </w:rPr>
              <w:t>72</w:t>
            </w:r>
          </w:p>
        </w:tc>
        <w:tc>
          <w:tcPr>
            <w:tcW w:w="626" w:type="pct"/>
            <w:vAlign w:val="center"/>
          </w:tcPr>
          <w:p w14:paraId="66325051" w14:textId="77777777" w:rsidR="00D7070D" w:rsidRDefault="00D7070D" w:rsidP="00D7070D">
            <w:pPr>
              <w:adjustRightInd w:val="0"/>
              <w:snapToGrid w:val="0"/>
              <w:spacing w:line="280" w:lineRule="exact"/>
              <w:ind w:firstLine="440"/>
              <w:jc w:val="center"/>
              <w:rPr>
                <w:rFonts w:ascii="仿宋" w:eastAsia="仿宋" w:hAnsi="仿宋"/>
                <w:bCs/>
                <w:color w:val="000000"/>
                <w:sz w:val="22"/>
              </w:rPr>
            </w:pPr>
            <w:r>
              <w:rPr>
                <w:rFonts w:ascii="仿宋" w:eastAsia="仿宋" w:hAnsi="仿宋"/>
                <w:bCs/>
                <w:sz w:val="22"/>
              </w:rPr>
              <w:t>5</w:t>
            </w:r>
          </w:p>
        </w:tc>
      </w:tr>
      <w:tr w:rsidR="00D7070D" w14:paraId="0626C1A3" w14:textId="77777777" w:rsidTr="00D7070D">
        <w:trPr>
          <w:cantSplit/>
          <w:trHeight w:val="643"/>
          <w:tblHeader/>
          <w:jc w:val="center"/>
        </w:trPr>
        <w:tc>
          <w:tcPr>
            <w:tcW w:w="908" w:type="pct"/>
            <w:vAlign w:val="center"/>
          </w:tcPr>
          <w:p w14:paraId="40A7BD8F"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专业核</w:t>
            </w:r>
            <w:r>
              <w:rPr>
                <w:rFonts w:ascii="仿宋" w:eastAsia="仿宋" w:hAnsi="仿宋"/>
                <w:bCs/>
                <w:sz w:val="22"/>
              </w:rPr>
              <w:t>心课</w:t>
            </w:r>
          </w:p>
        </w:tc>
        <w:tc>
          <w:tcPr>
            <w:tcW w:w="2346" w:type="pct"/>
            <w:vAlign w:val="center"/>
          </w:tcPr>
          <w:p w14:paraId="7E1FE2FF" w14:textId="77777777" w:rsidR="00D7070D" w:rsidRDefault="00D7070D" w:rsidP="00D7070D">
            <w:pPr>
              <w:adjustRightInd w:val="0"/>
              <w:snapToGrid w:val="0"/>
              <w:spacing w:line="280" w:lineRule="exact"/>
              <w:ind w:firstLineChars="0" w:firstLine="0"/>
              <w:rPr>
                <w:rFonts w:ascii="仿宋" w:eastAsia="仿宋" w:hAnsi="仿宋"/>
                <w:bCs/>
                <w:sz w:val="22"/>
              </w:rPr>
            </w:pPr>
            <w:r>
              <w:rPr>
                <w:rFonts w:ascii="仿宋" w:eastAsia="仿宋" w:hAnsi="仿宋" w:hint="eastAsia"/>
                <w:bCs/>
                <w:sz w:val="22"/>
              </w:rPr>
              <w:t>数学实验与数学软件</w:t>
            </w:r>
          </w:p>
          <w:p w14:paraId="28545EDA" w14:textId="77777777" w:rsidR="00D7070D" w:rsidRDefault="00D7070D" w:rsidP="00D7070D">
            <w:pPr>
              <w:adjustRightInd w:val="0"/>
              <w:snapToGrid w:val="0"/>
              <w:spacing w:line="280" w:lineRule="exact"/>
              <w:ind w:firstLineChars="0" w:firstLine="0"/>
              <w:rPr>
                <w:rFonts w:ascii="仿宋" w:eastAsia="仿宋" w:hAnsi="仿宋"/>
                <w:bCs/>
                <w:sz w:val="22"/>
              </w:rPr>
            </w:pPr>
            <w:r>
              <w:rPr>
                <w:rFonts w:ascii="仿宋" w:eastAsia="仿宋" w:hAnsi="仿宋" w:hint="eastAsia"/>
                <w:bCs/>
                <w:sz w:val="22"/>
              </w:rPr>
              <w:t xml:space="preserve">Mathematical Experiments and Mathematical </w:t>
            </w:r>
            <w:r>
              <w:rPr>
                <w:rFonts w:ascii="仿宋" w:eastAsia="仿宋" w:hAnsi="仿宋"/>
                <w:bCs/>
                <w:sz w:val="22"/>
              </w:rPr>
              <w:t>Software</w:t>
            </w:r>
          </w:p>
        </w:tc>
        <w:tc>
          <w:tcPr>
            <w:tcW w:w="546" w:type="pct"/>
            <w:vAlign w:val="center"/>
          </w:tcPr>
          <w:p w14:paraId="47C7A1BE" w14:textId="77777777" w:rsidR="00D7070D" w:rsidRDefault="00D7070D" w:rsidP="00D7070D">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3</w:t>
            </w:r>
          </w:p>
        </w:tc>
        <w:tc>
          <w:tcPr>
            <w:tcW w:w="574" w:type="pct"/>
            <w:vAlign w:val="center"/>
          </w:tcPr>
          <w:p w14:paraId="5094D9FA" w14:textId="77777777" w:rsidR="00D7070D" w:rsidRDefault="00D7070D" w:rsidP="00D7070D">
            <w:pPr>
              <w:adjustRightInd w:val="0"/>
              <w:snapToGrid w:val="0"/>
              <w:spacing w:line="280" w:lineRule="exact"/>
              <w:ind w:firstLineChars="90" w:firstLine="198"/>
              <w:rPr>
                <w:rFonts w:ascii="仿宋" w:eastAsia="仿宋" w:hAnsi="仿宋"/>
                <w:bCs/>
                <w:sz w:val="22"/>
              </w:rPr>
            </w:pPr>
            <w:r>
              <w:rPr>
                <w:rFonts w:ascii="仿宋" w:eastAsia="仿宋" w:hAnsi="仿宋"/>
                <w:bCs/>
                <w:sz w:val="22"/>
              </w:rPr>
              <w:t>72</w:t>
            </w:r>
          </w:p>
        </w:tc>
        <w:tc>
          <w:tcPr>
            <w:tcW w:w="626" w:type="pct"/>
            <w:vAlign w:val="center"/>
          </w:tcPr>
          <w:p w14:paraId="797B317F" w14:textId="77777777" w:rsidR="00D7070D" w:rsidRDefault="00D7070D" w:rsidP="00D7070D">
            <w:pPr>
              <w:adjustRightInd w:val="0"/>
              <w:snapToGrid w:val="0"/>
              <w:spacing w:line="280" w:lineRule="exact"/>
              <w:ind w:firstLine="440"/>
              <w:jc w:val="center"/>
              <w:rPr>
                <w:rFonts w:ascii="仿宋" w:eastAsia="仿宋" w:hAnsi="仿宋"/>
                <w:bCs/>
                <w:color w:val="000000"/>
                <w:sz w:val="22"/>
              </w:rPr>
            </w:pPr>
            <w:r>
              <w:rPr>
                <w:rFonts w:ascii="仿宋" w:eastAsia="仿宋" w:hAnsi="仿宋"/>
                <w:bCs/>
                <w:color w:val="000000"/>
                <w:sz w:val="22"/>
              </w:rPr>
              <w:t>5</w:t>
            </w:r>
          </w:p>
        </w:tc>
      </w:tr>
      <w:tr w:rsidR="00D7070D" w14:paraId="545DBFA3" w14:textId="77777777" w:rsidTr="00D7070D">
        <w:trPr>
          <w:cantSplit/>
          <w:trHeight w:val="643"/>
          <w:tblHeader/>
          <w:jc w:val="center"/>
        </w:trPr>
        <w:tc>
          <w:tcPr>
            <w:tcW w:w="908" w:type="pct"/>
            <w:vAlign w:val="center"/>
          </w:tcPr>
          <w:p w14:paraId="17DF3E4B"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专业核</w:t>
            </w:r>
            <w:r>
              <w:rPr>
                <w:rFonts w:ascii="仿宋" w:eastAsia="仿宋" w:hAnsi="仿宋"/>
                <w:bCs/>
                <w:sz w:val="22"/>
              </w:rPr>
              <w:t>心课</w:t>
            </w:r>
          </w:p>
        </w:tc>
        <w:tc>
          <w:tcPr>
            <w:tcW w:w="2346" w:type="pct"/>
            <w:vAlign w:val="center"/>
          </w:tcPr>
          <w:p w14:paraId="6A657FF0" w14:textId="77777777" w:rsidR="00D7070D" w:rsidRDefault="00D7070D" w:rsidP="00D7070D">
            <w:pPr>
              <w:adjustRightInd w:val="0"/>
              <w:snapToGrid w:val="0"/>
              <w:spacing w:line="280" w:lineRule="exact"/>
              <w:ind w:firstLineChars="0" w:firstLine="0"/>
              <w:rPr>
                <w:rFonts w:ascii="仿宋" w:eastAsia="仿宋" w:hAnsi="仿宋"/>
                <w:bCs/>
                <w:sz w:val="22"/>
              </w:rPr>
            </w:pPr>
            <w:r>
              <w:rPr>
                <w:rFonts w:ascii="仿宋" w:eastAsia="仿宋" w:hAnsi="仿宋" w:hint="eastAsia"/>
                <w:bCs/>
                <w:sz w:val="22"/>
              </w:rPr>
              <w:t>泛函分析I</w:t>
            </w:r>
          </w:p>
          <w:p w14:paraId="52E9F8F9" w14:textId="77777777" w:rsidR="00D7070D" w:rsidRDefault="00D7070D" w:rsidP="00D7070D">
            <w:pPr>
              <w:adjustRightInd w:val="0"/>
              <w:snapToGrid w:val="0"/>
              <w:spacing w:line="280" w:lineRule="exact"/>
              <w:ind w:firstLineChars="0" w:firstLine="0"/>
              <w:rPr>
                <w:rFonts w:ascii="仿宋" w:eastAsia="仿宋" w:hAnsi="仿宋"/>
                <w:bCs/>
                <w:sz w:val="22"/>
              </w:rPr>
            </w:pPr>
            <w:r>
              <w:rPr>
                <w:rFonts w:ascii="仿宋" w:eastAsia="仿宋" w:hAnsi="仿宋" w:hint="eastAsia"/>
                <w:bCs/>
                <w:sz w:val="22"/>
              </w:rPr>
              <w:t xml:space="preserve">Functional Analysis </w:t>
            </w:r>
            <w:r>
              <w:rPr>
                <w:rFonts w:ascii="仿宋" w:eastAsia="仿宋" w:hAnsi="仿宋"/>
                <w:bCs/>
                <w:sz w:val="22"/>
              </w:rPr>
              <w:t>I</w:t>
            </w:r>
          </w:p>
        </w:tc>
        <w:tc>
          <w:tcPr>
            <w:tcW w:w="546" w:type="pct"/>
            <w:vAlign w:val="center"/>
          </w:tcPr>
          <w:p w14:paraId="750139AD" w14:textId="77777777" w:rsidR="00D7070D" w:rsidRDefault="00D7070D" w:rsidP="00D7070D">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3</w:t>
            </w:r>
          </w:p>
        </w:tc>
        <w:tc>
          <w:tcPr>
            <w:tcW w:w="574" w:type="pct"/>
            <w:vAlign w:val="center"/>
          </w:tcPr>
          <w:p w14:paraId="4B0E9E27" w14:textId="77777777" w:rsidR="00D7070D" w:rsidRDefault="00D7070D" w:rsidP="00D7070D">
            <w:pPr>
              <w:adjustRightInd w:val="0"/>
              <w:snapToGrid w:val="0"/>
              <w:spacing w:line="280" w:lineRule="exact"/>
              <w:ind w:firstLineChars="90" w:firstLine="198"/>
              <w:rPr>
                <w:rFonts w:ascii="仿宋" w:eastAsia="仿宋" w:hAnsi="仿宋"/>
                <w:bCs/>
                <w:sz w:val="22"/>
              </w:rPr>
            </w:pPr>
            <w:r>
              <w:rPr>
                <w:rFonts w:ascii="仿宋" w:eastAsia="仿宋" w:hAnsi="仿宋" w:hint="eastAsia"/>
                <w:bCs/>
                <w:sz w:val="22"/>
              </w:rPr>
              <w:t>54</w:t>
            </w:r>
          </w:p>
        </w:tc>
        <w:tc>
          <w:tcPr>
            <w:tcW w:w="626" w:type="pct"/>
            <w:vAlign w:val="center"/>
          </w:tcPr>
          <w:p w14:paraId="0AD62533" w14:textId="77777777" w:rsidR="00D7070D" w:rsidRDefault="00D7070D" w:rsidP="00D7070D">
            <w:pPr>
              <w:adjustRightInd w:val="0"/>
              <w:snapToGrid w:val="0"/>
              <w:spacing w:line="280" w:lineRule="exact"/>
              <w:ind w:firstLine="440"/>
              <w:jc w:val="center"/>
              <w:rPr>
                <w:rFonts w:ascii="仿宋" w:eastAsia="仿宋" w:hAnsi="仿宋"/>
                <w:bCs/>
                <w:color w:val="000000"/>
                <w:sz w:val="22"/>
              </w:rPr>
            </w:pPr>
            <w:r>
              <w:rPr>
                <w:rFonts w:ascii="仿宋" w:eastAsia="仿宋" w:hAnsi="仿宋"/>
                <w:bCs/>
                <w:color w:val="000000"/>
                <w:sz w:val="22"/>
              </w:rPr>
              <w:t>6</w:t>
            </w:r>
          </w:p>
        </w:tc>
      </w:tr>
      <w:tr w:rsidR="00D7070D" w14:paraId="3CCDDA4E" w14:textId="77777777" w:rsidTr="00D7070D">
        <w:trPr>
          <w:cantSplit/>
          <w:trHeight w:val="643"/>
          <w:tblHeader/>
          <w:jc w:val="center"/>
        </w:trPr>
        <w:tc>
          <w:tcPr>
            <w:tcW w:w="908" w:type="pct"/>
            <w:vAlign w:val="center"/>
          </w:tcPr>
          <w:p w14:paraId="2B8DAD34"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专业核</w:t>
            </w:r>
            <w:r>
              <w:rPr>
                <w:rFonts w:ascii="仿宋" w:eastAsia="仿宋" w:hAnsi="仿宋"/>
                <w:bCs/>
                <w:sz w:val="22"/>
              </w:rPr>
              <w:t>心课</w:t>
            </w:r>
          </w:p>
        </w:tc>
        <w:tc>
          <w:tcPr>
            <w:tcW w:w="2346" w:type="pct"/>
            <w:vAlign w:val="center"/>
          </w:tcPr>
          <w:p w14:paraId="753A6753" w14:textId="77777777" w:rsidR="00D7070D" w:rsidRDefault="00D7070D" w:rsidP="00D7070D">
            <w:pPr>
              <w:adjustRightInd w:val="0"/>
              <w:snapToGrid w:val="0"/>
              <w:spacing w:line="280" w:lineRule="exact"/>
              <w:ind w:firstLineChars="0" w:firstLine="0"/>
              <w:rPr>
                <w:rFonts w:ascii="仿宋" w:eastAsia="仿宋" w:hAnsi="仿宋"/>
                <w:bCs/>
                <w:sz w:val="22"/>
              </w:rPr>
            </w:pPr>
            <w:r>
              <w:rPr>
                <w:rFonts w:ascii="仿宋" w:eastAsia="仿宋" w:hAnsi="仿宋" w:hint="eastAsia"/>
                <w:bCs/>
                <w:sz w:val="22"/>
              </w:rPr>
              <w:t>数理统计</w:t>
            </w:r>
          </w:p>
          <w:p w14:paraId="5C9AC746" w14:textId="77777777" w:rsidR="00D7070D" w:rsidRDefault="00D7070D" w:rsidP="00D7070D">
            <w:pPr>
              <w:adjustRightInd w:val="0"/>
              <w:snapToGrid w:val="0"/>
              <w:spacing w:line="260" w:lineRule="exact"/>
              <w:ind w:firstLineChars="0" w:firstLine="0"/>
              <w:rPr>
                <w:rFonts w:ascii="仿宋" w:eastAsia="仿宋" w:hAnsi="仿宋"/>
                <w:bCs/>
                <w:sz w:val="22"/>
              </w:rPr>
            </w:pPr>
            <w:r>
              <w:rPr>
                <w:rFonts w:ascii="仿宋" w:eastAsia="仿宋" w:hAnsi="仿宋" w:hint="eastAsia"/>
                <w:bCs/>
                <w:sz w:val="22"/>
              </w:rPr>
              <w:t>Mathematical Statistics</w:t>
            </w:r>
          </w:p>
        </w:tc>
        <w:tc>
          <w:tcPr>
            <w:tcW w:w="546" w:type="pct"/>
            <w:vAlign w:val="center"/>
          </w:tcPr>
          <w:p w14:paraId="38DBA677"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4</w:t>
            </w:r>
          </w:p>
        </w:tc>
        <w:tc>
          <w:tcPr>
            <w:tcW w:w="574" w:type="pct"/>
            <w:vAlign w:val="center"/>
          </w:tcPr>
          <w:p w14:paraId="5D8DFB7F"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72</w:t>
            </w:r>
          </w:p>
        </w:tc>
        <w:tc>
          <w:tcPr>
            <w:tcW w:w="626" w:type="pct"/>
            <w:vAlign w:val="center"/>
          </w:tcPr>
          <w:p w14:paraId="2AF60FEE"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bCs/>
                <w:color w:val="000000"/>
                <w:sz w:val="22"/>
              </w:rPr>
              <w:t>4</w:t>
            </w:r>
          </w:p>
        </w:tc>
      </w:tr>
      <w:tr w:rsidR="00D7070D" w14:paraId="6C4020AE" w14:textId="77777777" w:rsidTr="00D7070D">
        <w:trPr>
          <w:cantSplit/>
          <w:trHeight w:val="643"/>
          <w:tblHeader/>
          <w:jc w:val="center"/>
        </w:trPr>
        <w:tc>
          <w:tcPr>
            <w:tcW w:w="908" w:type="pct"/>
            <w:vAlign w:val="center"/>
          </w:tcPr>
          <w:p w14:paraId="403CA8B2"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专业核</w:t>
            </w:r>
            <w:r>
              <w:rPr>
                <w:rFonts w:ascii="仿宋" w:eastAsia="仿宋" w:hAnsi="仿宋"/>
                <w:bCs/>
                <w:sz w:val="22"/>
              </w:rPr>
              <w:t>心课</w:t>
            </w:r>
          </w:p>
        </w:tc>
        <w:tc>
          <w:tcPr>
            <w:tcW w:w="2346" w:type="pct"/>
            <w:vAlign w:val="center"/>
          </w:tcPr>
          <w:p w14:paraId="72207DA4" w14:textId="77777777" w:rsidR="00D7070D" w:rsidRDefault="00D7070D" w:rsidP="00D7070D">
            <w:pPr>
              <w:adjustRightInd w:val="0"/>
              <w:snapToGrid w:val="0"/>
              <w:spacing w:line="280" w:lineRule="exact"/>
              <w:ind w:firstLineChars="0" w:firstLine="0"/>
              <w:rPr>
                <w:rFonts w:ascii="仿宋" w:eastAsia="仿宋" w:hAnsi="仿宋"/>
                <w:bCs/>
                <w:sz w:val="22"/>
              </w:rPr>
            </w:pPr>
            <w:r>
              <w:rPr>
                <w:rFonts w:ascii="仿宋" w:eastAsia="仿宋" w:hAnsi="仿宋" w:hint="eastAsia"/>
                <w:bCs/>
                <w:sz w:val="22"/>
              </w:rPr>
              <w:t>微分几何</w:t>
            </w:r>
          </w:p>
          <w:p w14:paraId="6380F9A2" w14:textId="77777777" w:rsidR="00D7070D" w:rsidRDefault="00D7070D" w:rsidP="00D7070D">
            <w:pPr>
              <w:adjustRightInd w:val="0"/>
              <w:snapToGrid w:val="0"/>
              <w:spacing w:line="280" w:lineRule="exact"/>
              <w:ind w:firstLineChars="0" w:firstLine="0"/>
              <w:rPr>
                <w:rFonts w:ascii="仿宋" w:eastAsia="仿宋" w:hAnsi="仿宋"/>
                <w:bCs/>
                <w:sz w:val="22"/>
              </w:rPr>
            </w:pPr>
            <w:r>
              <w:rPr>
                <w:rFonts w:ascii="仿宋" w:eastAsia="仿宋" w:hAnsi="仿宋" w:hint="eastAsia"/>
                <w:bCs/>
                <w:sz w:val="22"/>
              </w:rPr>
              <w:t>Differential Geometry</w:t>
            </w:r>
          </w:p>
        </w:tc>
        <w:tc>
          <w:tcPr>
            <w:tcW w:w="546" w:type="pct"/>
            <w:vAlign w:val="center"/>
          </w:tcPr>
          <w:p w14:paraId="65F59BD5" w14:textId="77777777" w:rsidR="00D7070D" w:rsidRDefault="00D7070D" w:rsidP="00D7070D">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74" w:type="pct"/>
            <w:vAlign w:val="center"/>
          </w:tcPr>
          <w:p w14:paraId="1A682E5F" w14:textId="77777777" w:rsidR="00D7070D" w:rsidRDefault="00D7070D" w:rsidP="00D7070D">
            <w:pPr>
              <w:adjustRightInd w:val="0"/>
              <w:snapToGrid w:val="0"/>
              <w:spacing w:line="280" w:lineRule="exact"/>
              <w:ind w:firstLineChars="90" w:firstLine="198"/>
              <w:rPr>
                <w:rFonts w:ascii="仿宋" w:eastAsia="仿宋" w:hAnsi="仿宋"/>
                <w:bCs/>
                <w:sz w:val="22"/>
              </w:rPr>
            </w:pPr>
            <w:r>
              <w:rPr>
                <w:rFonts w:ascii="仿宋" w:eastAsia="仿宋" w:hAnsi="仿宋" w:hint="eastAsia"/>
                <w:bCs/>
                <w:sz w:val="22"/>
              </w:rPr>
              <w:t>72</w:t>
            </w:r>
          </w:p>
        </w:tc>
        <w:tc>
          <w:tcPr>
            <w:tcW w:w="626" w:type="pct"/>
            <w:vAlign w:val="center"/>
          </w:tcPr>
          <w:p w14:paraId="29C7ACE2" w14:textId="77777777" w:rsidR="00D7070D" w:rsidRDefault="00D7070D" w:rsidP="00D7070D">
            <w:pPr>
              <w:adjustRightInd w:val="0"/>
              <w:snapToGrid w:val="0"/>
              <w:spacing w:line="280" w:lineRule="exact"/>
              <w:ind w:firstLine="440"/>
              <w:jc w:val="center"/>
              <w:rPr>
                <w:rFonts w:ascii="仿宋" w:eastAsia="仿宋" w:hAnsi="仿宋"/>
                <w:bCs/>
                <w:color w:val="000000"/>
                <w:sz w:val="22"/>
              </w:rPr>
            </w:pPr>
            <w:r>
              <w:rPr>
                <w:rFonts w:ascii="仿宋" w:eastAsia="仿宋" w:hAnsi="仿宋" w:hint="eastAsia"/>
                <w:bCs/>
                <w:color w:val="000000"/>
                <w:sz w:val="22"/>
              </w:rPr>
              <w:t>6</w:t>
            </w:r>
          </w:p>
        </w:tc>
      </w:tr>
      <w:tr w:rsidR="00D7070D" w14:paraId="1452A07E" w14:textId="77777777" w:rsidTr="00D7070D">
        <w:trPr>
          <w:cantSplit/>
          <w:trHeight w:val="643"/>
          <w:tblHeader/>
          <w:jc w:val="center"/>
        </w:trPr>
        <w:tc>
          <w:tcPr>
            <w:tcW w:w="908" w:type="pct"/>
            <w:vAlign w:val="center"/>
          </w:tcPr>
          <w:p w14:paraId="7332B775" w14:textId="77777777" w:rsidR="00D7070D" w:rsidRPr="0013160C" w:rsidRDefault="00D7070D" w:rsidP="00D7070D">
            <w:pPr>
              <w:adjustRightInd w:val="0"/>
              <w:snapToGrid w:val="0"/>
              <w:ind w:firstLineChars="0" w:firstLine="0"/>
              <w:rPr>
                <w:rFonts w:ascii="仿宋" w:eastAsia="仿宋" w:hAnsi="仿宋"/>
                <w:bCs/>
                <w:sz w:val="22"/>
              </w:rPr>
            </w:pPr>
            <w:r w:rsidRPr="0013160C">
              <w:rPr>
                <w:rFonts w:ascii="仿宋" w:eastAsia="仿宋" w:hAnsi="仿宋" w:hint="eastAsia"/>
                <w:bCs/>
                <w:sz w:val="22"/>
              </w:rPr>
              <w:t>专业</w:t>
            </w:r>
            <w:r w:rsidRPr="0013160C">
              <w:rPr>
                <w:rFonts w:ascii="仿宋" w:eastAsia="仿宋" w:hAnsi="仿宋"/>
                <w:bCs/>
                <w:sz w:val="22"/>
              </w:rPr>
              <w:t>选修课</w:t>
            </w:r>
          </w:p>
        </w:tc>
        <w:tc>
          <w:tcPr>
            <w:tcW w:w="2346" w:type="pct"/>
            <w:vAlign w:val="center"/>
          </w:tcPr>
          <w:p w14:paraId="7BB4F445" w14:textId="77777777" w:rsidR="00D7070D" w:rsidRDefault="00D7070D" w:rsidP="00D7070D">
            <w:pPr>
              <w:adjustRightInd w:val="0"/>
              <w:snapToGrid w:val="0"/>
              <w:spacing w:line="320" w:lineRule="exact"/>
              <w:ind w:firstLineChars="0" w:firstLine="0"/>
              <w:rPr>
                <w:rFonts w:ascii="仿宋" w:eastAsia="仿宋" w:hAnsi="仿宋"/>
                <w:bCs/>
                <w:sz w:val="22"/>
              </w:rPr>
            </w:pPr>
            <w:r>
              <w:rPr>
                <w:rFonts w:ascii="仿宋" w:eastAsia="仿宋" w:hAnsi="仿宋" w:hint="eastAsia"/>
                <w:bCs/>
                <w:sz w:val="22"/>
              </w:rPr>
              <w:t>离散数学</w:t>
            </w:r>
          </w:p>
          <w:p w14:paraId="680BE324" w14:textId="77777777" w:rsidR="00D7070D" w:rsidRDefault="00D7070D" w:rsidP="00D7070D">
            <w:pPr>
              <w:adjustRightInd w:val="0"/>
              <w:snapToGrid w:val="0"/>
              <w:spacing w:line="320" w:lineRule="exact"/>
              <w:ind w:firstLineChars="0" w:firstLine="0"/>
              <w:rPr>
                <w:rFonts w:ascii="仿宋" w:eastAsia="仿宋" w:hAnsi="仿宋"/>
                <w:bCs/>
                <w:sz w:val="22"/>
              </w:rPr>
            </w:pPr>
            <w:r>
              <w:rPr>
                <w:rFonts w:ascii="仿宋" w:eastAsia="仿宋" w:hAnsi="仿宋"/>
                <w:bCs/>
                <w:sz w:val="22"/>
              </w:rPr>
              <w:t>Discrete Mathematics</w:t>
            </w:r>
          </w:p>
        </w:tc>
        <w:tc>
          <w:tcPr>
            <w:tcW w:w="546" w:type="pct"/>
            <w:vAlign w:val="center"/>
          </w:tcPr>
          <w:p w14:paraId="2B15C175" w14:textId="77777777" w:rsidR="00D7070D" w:rsidRDefault="00D7070D" w:rsidP="00D7070D">
            <w:pPr>
              <w:adjustRightInd w:val="0"/>
              <w:snapToGrid w:val="0"/>
              <w:spacing w:line="360" w:lineRule="exact"/>
              <w:ind w:firstLine="440"/>
              <w:jc w:val="center"/>
              <w:rPr>
                <w:rFonts w:ascii="仿宋" w:eastAsia="仿宋" w:hAnsi="仿宋"/>
                <w:bCs/>
                <w:sz w:val="22"/>
              </w:rPr>
            </w:pPr>
            <w:r>
              <w:rPr>
                <w:rFonts w:ascii="仿宋" w:eastAsia="仿宋" w:hAnsi="仿宋" w:hint="eastAsia"/>
                <w:bCs/>
                <w:sz w:val="22"/>
              </w:rPr>
              <w:t>3</w:t>
            </w:r>
          </w:p>
        </w:tc>
        <w:tc>
          <w:tcPr>
            <w:tcW w:w="574" w:type="pct"/>
            <w:vAlign w:val="center"/>
          </w:tcPr>
          <w:p w14:paraId="7CAB7620" w14:textId="77777777" w:rsidR="00D7070D" w:rsidRDefault="00D7070D" w:rsidP="00D7070D">
            <w:pPr>
              <w:adjustRightInd w:val="0"/>
              <w:snapToGrid w:val="0"/>
              <w:spacing w:line="360" w:lineRule="exact"/>
              <w:ind w:firstLineChars="90" w:firstLine="198"/>
              <w:rPr>
                <w:rFonts w:ascii="仿宋" w:eastAsia="仿宋" w:hAnsi="仿宋"/>
                <w:bCs/>
                <w:sz w:val="22"/>
              </w:rPr>
            </w:pPr>
            <w:r>
              <w:rPr>
                <w:rFonts w:ascii="仿宋" w:eastAsia="仿宋" w:hAnsi="仿宋" w:hint="eastAsia"/>
                <w:bCs/>
                <w:sz w:val="22"/>
              </w:rPr>
              <w:t>54</w:t>
            </w:r>
          </w:p>
        </w:tc>
        <w:tc>
          <w:tcPr>
            <w:tcW w:w="626" w:type="pct"/>
            <w:vAlign w:val="center"/>
          </w:tcPr>
          <w:p w14:paraId="58DF948C" w14:textId="77777777" w:rsidR="00D7070D" w:rsidRDefault="00D7070D" w:rsidP="00D7070D">
            <w:pPr>
              <w:adjustRightInd w:val="0"/>
              <w:snapToGrid w:val="0"/>
              <w:spacing w:line="360" w:lineRule="exact"/>
              <w:ind w:firstLine="440"/>
              <w:jc w:val="center"/>
              <w:rPr>
                <w:rFonts w:ascii="仿宋" w:eastAsia="仿宋" w:hAnsi="仿宋"/>
                <w:bCs/>
                <w:sz w:val="22"/>
              </w:rPr>
            </w:pPr>
            <w:r>
              <w:rPr>
                <w:rFonts w:ascii="仿宋" w:eastAsia="仿宋" w:hAnsi="仿宋"/>
                <w:bCs/>
                <w:sz w:val="22"/>
              </w:rPr>
              <w:t>2</w:t>
            </w:r>
          </w:p>
        </w:tc>
      </w:tr>
      <w:tr w:rsidR="00D7070D" w14:paraId="04B4312C" w14:textId="77777777" w:rsidTr="00D7070D">
        <w:trPr>
          <w:cantSplit/>
          <w:trHeight w:val="643"/>
          <w:tblHeader/>
          <w:jc w:val="center"/>
        </w:trPr>
        <w:tc>
          <w:tcPr>
            <w:tcW w:w="908" w:type="pct"/>
            <w:vAlign w:val="center"/>
          </w:tcPr>
          <w:p w14:paraId="40E3CF40" w14:textId="77777777" w:rsidR="00D7070D" w:rsidRPr="0013160C" w:rsidRDefault="00D7070D" w:rsidP="00D7070D">
            <w:pPr>
              <w:adjustRightInd w:val="0"/>
              <w:snapToGrid w:val="0"/>
              <w:ind w:firstLineChars="0" w:firstLine="0"/>
              <w:rPr>
                <w:rFonts w:ascii="仿宋" w:eastAsia="仿宋" w:hAnsi="仿宋"/>
                <w:bCs/>
                <w:sz w:val="22"/>
              </w:rPr>
            </w:pPr>
            <w:r w:rsidRPr="0013160C">
              <w:rPr>
                <w:rFonts w:ascii="仿宋" w:eastAsia="仿宋" w:hAnsi="仿宋" w:hint="eastAsia"/>
                <w:bCs/>
                <w:sz w:val="22"/>
              </w:rPr>
              <w:t>专业</w:t>
            </w:r>
            <w:r w:rsidRPr="0013160C">
              <w:rPr>
                <w:rFonts w:ascii="仿宋" w:eastAsia="仿宋" w:hAnsi="仿宋"/>
                <w:bCs/>
                <w:sz w:val="22"/>
              </w:rPr>
              <w:t>选修课</w:t>
            </w:r>
          </w:p>
        </w:tc>
        <w:tc>
          <w:tcPr>
            <w:tcW w:w="2346" w:type="pct"/>
            <w:vAlign w:val="center"/>
          </w:tcPr>
          <w:p w14:paraId="7E929D0B" w14:textId="77777777" w:rsidR="00D7070D" w:rsidRDefault="00D7070D" w:rsidP="00D7070D">
            <w:pPr>
              <w:adjustRightInd w:val="0"/>
              <w:snapToGrid w:val="0"/>
              <w:spacing w:line="320" w:lineRule="exact"/>
              <w:ind w:firstLineChars="0" w:firstLine="0"/>
              <w:rPr>
                <w:rFonts w:ascii="仿宋" w:eastAsia="仿宋" w:hAnsi="仿宋"/>
                <w:bCs/>
                <w:sz w:val="22"/>
              </w:rPr>
            </w:pPr>
            <w:r>
              <w:rPr>
                <w:rFonts w:ascii="仿宋" w:eastAsia="仿宋" w:hAnsi="仿宋" w:hint="eastAsia"/>
                <w:bCs/>
                <w:sz w:val="22"/>
              </w:rPr>
              <w:t>数据结构与算法</w:t>
            </w:r>
          </w:p>
          <w:p w14:paraId="599FA42F" w14:textId="77777777" w:rsidR="00D7070D" w:rsidRDefault="00D7070D" w:rsidP="00D7070D">
            <w:pPr>
              <w:adjustRightInd w:val="0"/>
              <w:snapToGrid w:val="0"/>
              <w:spacing w:line="260" w:lineRule="exact"/>
              <w:ind w:firstLineChars="0" w:firstLine="0"/>
              <w:rPr>
                <w:rFonts w:ascii="仿宋" w:eastAsia="仿宋" w:hAnsi="仿宋"/>
                <w:bCs/>
                <w:sz w:val="22"/>
              </w:rPr>
            </w:pPr>
            <w:r>
              <w:rPr>
                <w:rFonts w:ascii="仿宋" w:eastAsia="仿宋" w:hAnsi="仿宋"/>
                <w:bCs/>
                <w:sz w:val="22"/>
              </w:rPr>
              <w:t>Data Structure and Algorithms</w:t>
            </w:r>
          </w:p>
        </w:tc>
        <w:tc>
          <w:tcPr>
            <w:tcW w:w="546" w:type="pct"/>
            <w:vAlign w:val="center"/>
          </w:tcPr>
          <w:p w14:paraId="5C6A7C35"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3</w:t>
            </w:r>
          </w:p>
        </w:tc>
        <w:tc>
          <w:tcPr>
            <w:tcW w:w="574" w:type="pct"/>
            <w:vAlign w:val="center"/>
          </w:tcPr>
          <w:p w14:paraId="7C2BF4FC"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54</w:t>
            </w:r>
          </w:p>
        </w:tc>
        <w:tc>
          <w:tcPr>
            <w:tcW w:w="626" w:type="pct"/>
            <w:vAlign w:val="center"/>
          </w:tcPr>
          <w:p w14:paraId="3D6271CA"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bCs/>
                <w:color w:val="000000"/>
                <w:sz w:val="22"/>
              </w:rPr>
              <w:t>4</w:t>
            </w:r>
          </w:p>
        </w:tc>
      </w:tr>
      <w:tr w:rsidR="00D7070D" w14:paraId="6DE7FA01" w14:textId="77777777" w:rsidTr="00D7070D">
        <w:trPr>
          <w:cantSplit/>
          <w:trHeight w:val="643"/>
          <w:tblHeader/>
          <w:jc w:val="center"/>
        </w:trPr>
        <w:tc>
          <w:tcPr>
            <w:tcW w:w="908" w:type="pct"/>
            <w:vAlign w:val="center"/>
          </w:tcPr>
          <w:p w14:paraId="0FCF0FD9" w14:textId="77777777" w:rsidR="00D7070D" w:rsidRPr="0013160C" w:rsidRDefault="00D7070D" w:rsidP="00D7070D">
            <w:pPr>
              <w:adjustRightInd w:val="0"/>
              <w:snapToGrid w:val="0"/>
              <w:ind w:firstLineChars="0" w:firstLine="0"/>
              <w:rPr>
                <w:rFonts w:ascii="仿宋" w:eastAsia="仿宋" w:hAnsi="仿宋"/>
                <w:bCs/>
                <w:sz w:val="22"/>
              </w:rPr>
            </w:pPr>
            <w:r w:rsidRPr="0013160C">
              <w:rPr>
                <w:rFonts w:ascii="仿宋" w:eastAsia="仿宋" w:hAnsi="仿宋" w:hint="eastAsia"/>
                <w:bCs/>
                <w:sz w:val="22"/>
              </w:rPr>
              <w:t>专业</w:t>
            </w:r>
            <w:r w:rsidRPr="0013160C">
              <w:rPr>
                <w:rFonts w:ascii="仿宋" w:eastAsia="仿宋" w:hAnsi="仿宋"/>
                <w:bCs/>
                <w:sz w:val="22"/>
              </w:rPr>
              <w:t>选修课</w:t>
            </w:r>
          </w:p>
        </w:tc>
        <w:tc>
          <w:tcPr>
            <w:tcW w:w="2346" w:type="pct"/>
            <w:vAlign w:val="center"/>
          </w:tcPr>
          <w:p w14:paraId="159FA76A"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运筹学</w:t>
            </w:r>
          </w:p>
          <w:p w14:paraId="28E64E19"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Operation</w:t>
            </w:r>
            <w:r>
              <w:rPr>
                <w:rFonts w:ascii="仿宋" w:eastAsia="仿宋" w:hAnsi="仿宋"/>
                <w:bCs/>
                <w:sz w:val="22"/>
              </w:rPr>
              <w:t>s</w:t>
            </w:r>
            <w:r>
              <w:rPr>
                <w:rFonts w:ascii="仿宋" w:eastAsia="仿宋" w:hAnsi="仿宋" w:hint="eastAsia"/>
                <w:bCs/>
                <w:sz w:val="22"/>
              </w:rPr>
              <w:t xml:space="preserve"> Research</w:t>
            </w:r>
          </w:p>
        </w:tc>
        <w:tc>
          <w:tcPr>
            <w:tcW w:w="546" w:type="pct"/>
            <w:vAlign w:val="center"/>
          </w:tcPr>
          <w:p w14:paraId="264EDE97"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3</w:t>
            </w:r>
          </w:p>
        </w:tc>
        <w:tc>
          <w:tcPr>
            <w:tcW w:w="574" w:type="pct"/>
            <w:vAlign w:val="center"/>
          </w:tcPr>
          <w:p w14:paraId="3ABE019A"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54</w:t>
            </w:r>
          </w:p>
        </w:tc>
        <w:tc>
          <w:tcPr>
            <w:tcW w:w="626" w:type="pct"/>
            <w:vAlign w:val="center"/>
          </w:tcPr>
          <w:p w14:paraId="26503402"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bCs/>
                <w:sz w:val="22"/>
              </w:rPr>
              <w:t>6</w:t>
            </w:r>
          </w:p>
        </w:tc>
      </w:tr>
      <w:tr w:rsidR="00D7070D" w14:paraId="6ECD56A9" w14:textId="77777777" w:rsidTr="00D7070D">
        <w:trPr>
          <w:cantSplit/>
          <w:trHeight w:val="643"/>
          <w:tblHeader/>
          <w:jc w:val="center"/>
        </w:trPr>
        <w:tc>
          <w:tcPr>
            <w:tcW w:w="908" w:type="pct"/>
            <w:vAlign w:val="center"/>
          </w:tcPr>
          <w:p w14:paraId="776EEAED" w14:textId="77777777" w:rsidR="00D7070D" w:rsidRPr="0013160C" w:rsidRDefault="00D7070D" w:rsidP="00D7070D">
            <w:pPr>
              <w:adjustRightInd w:val="0"/>
              <w:snapToGrid w:val="0"/>
              <w:ind w:firstLineChars="0" w:firstLine="0"/>
              <w:rPr>
                <w:rFonts w:ascii="仿宋" w:eastAsia="仿宋" w:hAnsi="仿宋"/>
                <w:bCs/>
                <w:sz w:val="22"/>
              </w:rPr>
            </w:pPr>
            <w:r w:rsidRPr="0013160C">
              <w:rPr>
                <w:rFonts w:ascii="仿宋" w:eastAsia="仿宋" w:hAnsi="仿宋" w:hint="eastAsia"/>
                <w:bCs/>
                <w:sz w:val="22"/>
              </w:rPr>
              <w:t>专业</w:t>
            </w:r>
            <w:r w:rsidRPr="0013160C">
              <w:rPr>
                <w:rFonts w:ascii="仿宋" w:eastAsia="仿宋" w:hAnsi="仿宋"/>
                <w:bCs/>
                <w:sz w:val="22"/>
              </w:rPr>
              <w:t>选修课</w:t>
            </w:r>
          </w:p>
        </w:tc>
        <w:tc>
          <w:tcPr>
            <w:tcW w:w="2346" w:type="pct"/>
            <w:vAlign w:val="center"/>
          </w:tcPr>
          <w:p w14:paraId="75377BF5"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拓扑学</w:t>
            </w:r>
          </w:p>
          <w:p w14:paraId="6C9B5B90"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Topology</w:t>
            </w:r>
          </w:p>
        </w:tc>
        <w:tc>
          <w:tcPr>
            <w:tcW w:w="546" w:type="pct"/>
            <w:vAlign w:val="center"/>
          </w:tcPr>
          <w:p w14:paraId="1F14A35E"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hint="eastAsia"/>
                <w:bCs/>
                <w:sz w:val="22"/>
              </w:rPr>
              <w:t>3</w:t>
            </w:r>
          </w:p>
        </w:tc>
        <w:tc>
          <w:tcPr>
            <w:tcW w:w="574" w:type="pct"/>
            <w:vAlign w:val="center"/>
          </w:tcPr>
          <w:p w14:paraId="75CC10F5" w14:textId="77777777" w:rsidR="00D7070D" w:rsidRDefault="00D7070D" w:rsidP="00D7070D">
            <w:pPr>
              <w:adjustRightInd w:val="0"/>
              <w:snapToGrid w:val="0"/>
              <w:spacing w:line="300" w:lineRule="exact"/>
              <w:ind w:firstLineChars="90" w:firstLine="198"/>
              <w:rPr>
                <w:rFonts w:ascii="仿宋" w:eastAsia="仿宋" w:hAnsi="仿宋"/>
                <w:bCs/>
                <w:sz w:val="22"/>
              </w:rPr>
            </w:pPr>
            <w:r>
              <w:rPr>
                <w:rFonts w:ascii="仿宋" w:eastAsia="仿宋" w:hAnsi="仿宋" w:hint="eastAsia"/>
                <w:bCs/>
                <w:sz w:val="22"/>
              </w:rPr>
              <w:t>54</w:t>
            </w:r>
          </w:p>
        </w:tc>
        <w:tc>
          <w:tcPr>
            <w:tcW w:w="626" w:type="pct"/>
            <w:vAlign w:val="center"/>
          </w:tcPr>
          <w:p w14:paraId="30B36F9B" w14:textId="77777777" w:rsidR="00D7070D" w:rsidRDefault="00D7070D" w:rsidP="00D7070D">
            <w:pPr>
              <w:adjustRightInd w:val="0"/>
              <w:snapToGrid w:val="0"/>
              <w:spacing w:line="300" w:lineRule="exact"/>
              <w:ind w:firstLine="440"/>
              <w:jc w:val="center"/>
              <w:rPr>
                <w:rFonts w:ascii="仿宋" w:eastAsia="仿宋" w:hAnsi="仿宋"/>
                <w:bCs/>
                <w:sz w:val="22"/>
              </w:rPr>
            </w:pPr>
            <w:r>
              <w:rPr>
                <w:rFonts w:ascii="仿宋" w:eastAsia="仿宋" w:hAnsi="仿宋"/>
                <w:bCs/>
                <w:sz w:val="22"/>
              </w:rPr>
              <w:t>7</w:t>
            </w:r>
          </w:p>
        </w:tc>
      </w:tr>
      <w:tr w:rsidR="00D7070D" w14:paraId="7A3B9203" w14:textId="77777777" w:rsidTr="00D7070D">
        <w:trPr>
          <w:cantSplit/>
          <w:trHeight w:val="643"/>
          <w:tblHeader/>
          <w:jc w:val="center"/>
        </w:trPr>
        <w:tc>
          <w:tcPr>
            <w:tcW w:w="908" w:type="pct"/>
            <w:vAlign w:val="center"/>
          </w:tcPr>
          <w:p w14:paraId="56828AED" w14:textId="77777777" w:rsidR="00D7070D" w:rsidRPr="0013160C" w:rsidRDefault="00D7070D" w:rsidP="00D7070D">
            <w:pPr>
              <w:adjustRightInd w:val="0"/>
              <w:snapToGrid w:val="0"/>
              <w:ind w:firstLineChars="0" w:firstLine="0"/>
              <w:rPr>
                <w:rFonts w:ascii="仿宋" w:eastAsia="仿宋" w:hAnsi="仿宋"/>
                <w:bCs/>
                <w:sz w:val="22"/>
              </w:rPr>
            </w:pPr>
            <w:r w:rsidRPr="0013160C">
              <w:rPr>
                <w:rFonts w:ascii="仿宋" w:eastAsia="仿宋" w:hAnsi="仿宋" w:hint="eastAsia"/>
                <w:bCs/>
                <w:sz w:val="22"/>
              </w:rPr>
              <w:t>专业</w:t>
            </w:r>
            <w:r w:rsidRPr="0013160C">
              <w:rPr>
                <w:rFonts w:ascii="仿宋" w:eastAsia="仿宋" w:hAnsi="仿宋"/>
                <w:bCs/>
                <w:sz w:val="22"/>
              </w:rPr>
              <w:t>选修课</w:t>
            </w:r>
          </w:p>
        </w:tc>
        <w:tc>
          <w:tcPr>
            <w:tcW w:w="2346" w:type="pct"/>
            <w:vAlign w:val="center"/>
          </w:tcPr>
          <w:p w14:paraId="691897E9"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傅立叶分析及其应用</w:t>
            </w:r>
          </w:p>
          <w:p w14:paraId="6F88C279" w14:textId="77777777" w:rsidR="00D7070D" w:rsidRDefault="00D7070D" w:rsidP="00D7070D">
            <w:pPr>
              <w:adjustRightInd w:val="0"/>
              <w:snapToGrid w:val="0"/>
              <w:spacing w:line="280" w:lineRule="exact"/>
              <w:ind w:firstLineChars="0" w:firstLine="0"/>
              <w:rPr>
                <w:b/>
                <w:sz w:val="24"/>
              </w:rPr>
            </w:pPr>
            <w:r>
              <w:rPr>
                <w:rFonts w:ascii="仿宋" w:eastAsia="仿宋" w:hAnsi="仿宋"/>
                <w:bCs/>
                <w:sz w:val="22"/>
              </w:rPr>
              <w:t>Fourier</w:t>
            </w:r>
            <w:r>
              <w:rPr>
                <w:rFonts w:ascii="仿宋" w:eastAsia="仿宋" w:hAnsi="仿宋" w:hint="eastAsia"/>
                <w:bCs/>
                <w:sz w:val="22"/>
              </w:rPr>
              <w:t xml:space="preserve"> Analysis and Applications </w:t>
            </w:r>
          </w:p>
        </w:tc>
        <w:tc>
          <w:tcPr>
            <w:tcW w:w="546" w:type="pct"/>
            <w:vAlign w:val="center"/>
          </w:tcPr>
          <w:p w14:paraId="6C998D52" w14:textId="77777777" w:rsidR="00D7070D" w:rsidRDefault="00D7070D" w:rsidP="00D7070D">
            <w:pPr>
              <w:adjustRightInd w:val="0"/>
              <w:snapToGrid w:val="0"/>
              <w:spacing w:line="280" w:lineRule="exact"/>
              <w:ind w:firstLine="440"/>
              <w:jc w:val="center"/>
              <w:rPr>
                <w:b/>
                <w:sz w:val="24"/>
              </w:rPr>
            </w:pPr>
            <w:r>
              <w:rPr>
                <w:rFonts w:ascii="仿宋" w:eastAsia="仿宋" w:hAnsi="仿宋" w:hint="eastAsia"/>
                <w:bCs/>
                <w:sz w:val="22"/>
              </w:rPr>
              <w:t>4</w:t>
            </w:r>
          </w:p>
        </w:tc>
        <w:tc>
          <w:tcPr>
            <w:tcW w:w="574" w:type="pct"/>
            <w:vAlign w:val="center"/>
          </w:tcPr>
          <w:p w14:paraId="59CF7C3F" w14:textId="77777777" w:rsidR="00D7070D" w:rsidRDefault="00D7070D" w:rsidP="00D7070D">
            <w:pPr>
              <w:adjustRightInd w:val="0"/>
              <w:snapToGrid w:val="0"/>
              <w:spacing w:line="280" w:lineRule="exact"/>
              <w:ind w:firstLineChars="90" w:firstLine="198"/>
              <w:rPr>
                <w:b/>
                <w:sz w:val="24"/>
              </w:rPr>
            </w:pPr>
            <w:r>
              <w:rPr>
                <w:rFonts w:ascii="仿宋" w:eastAsia="仿宋" w:hAnsi="仿宋" w:hint="eastAsia"/>
                <w:bCs/>
                <w:sz w:val="22"/>
              </w:rPr>
              <w:t>72</w:t>
            </w:r>
          </w:p>
        </w:tc>
        <w:tc>
          <w:tcPr>
            <w:tcW w:w="626" w:type="pct"/>
            <w:vAlign w:val="center"/>
          </w:tcPr>
          <w:p w14:paraId="07DE67AA" w14:textId="77777777" w:rsidR="00D7070D" w:rsidRDefault="00D7070D" w:rsidP="00D7070D">
            <w:pPr>
              <w:adjustRightInd w:val="0"/>
              <w:snapToGrid w:val="0"/>
              <w:spacing w:line="280" w:lineRule="exact"/>
              <w:ind w:firstLine="440"/>
              <w:jc w:val="center"/>
              <w:rPr>
                <w:b/>
                <w:sz w:val="24"/>
              </w:rPr>
            </w:pPr>
            <w:r>
              <w:rPr>
                <w:rFonts w:ascii="仿宋" w:eastAsia="仿宋" w:hAnsi="仿宋"/>
                <w:bCs/>
                <w:sz w:val="22"/>
              </w:rPr>
              <w:t>8</w:t>
            </w:r>
          </w:p>
        </w:tc>
      </w:tr>
      <w:tr w:rsidR="00D7070D" w14:paraId="5F68AA60" w14:textId="77777777" w:rsidTr="00D7070D">
        <w:trPr>
          <w:cantSplit/>
          <w:trHeight w:val="643"/>
          <w:tblHeader/>
          <w:jc w:val="center"/>
        </w:trPr>
        <w:tc>
          <w:tcPr>
            <w:tcW w:w="908" w:type="pct"/>
            <w:vAlign w:val="center"/>
          </w:tcPr>
          <w:p w14:paraId="5A5D7234"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提升课</w:t>
            </w:r>
          </w:p>
        </w:tc>
        <w:tc>
          <w:tcPr>
            <w:tcW w:w="2346" w:type="pct"/>
            <w:vAlign w:val="center"/>
          </w:tcPr>
          <w:p w14:paraId="4DF30B22"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泛函分析II</w:t>
            </w:r>
          </w:p>
          <w:p w14:paraId="7FFEF3CF" w14:textId="77777777" w:rsidR="00D7070D" w:rsidRDefault="00D7070D" w:rsidP="00D7070D">
            <w:pPr>
              <w:adjustRightInd w:val="0"/>
              <w:snapToGrid w:val="0"/>
              <w:spacing w:line="280" w:lineRule="exact"/>
              <w:ind w:firstLineChars="0" w:firstLine="0"/>
              <w:rPr>
                <w:b/>
                <w:sz w:val="24"/>
              </w:rPr>
            </w:pPr>
            <w:r>
              <w:rPr>
                <w:rFonts w:ascii="仿宋" w:eastAsia="仿宋" w:hAnsi="仿宋" w:hint="eastAsia"/>
                <w:bCs/>
                <w:sz w:val="22"/>
              </w:rPr>
              <w:t>Functional Analysis II</w:t>
            </w:r>
          </w:p>
        </w:tc>
        <w:tc>
          <w:tcPr>
            <w:tcW w:w="546" w:type="pct"/>
            <w:vAlign w:val="center"/>
          </w:tcPr>
          <w:p w14:paraId="72DC51F2" w14:textId="77777777" w:rsidR="00D7070D" w:rsidRDefault="00D7070D" w:rsidP="00D7070D">
            <w:pPr>
              <w:adjustRightInd w:val="0"/>
              <w:snapToGrid w:val="0"/>
              <w:spacing w:line="280" w:lineRule="exact"/>
              <w:ind w:firstLine="440"/>
              <w:jc w:val="center"/>
              <w:rPr>
                <w:b/>
                <w:sz w:val="24"/>
              </w:rPr>
            </w:pPr>
            <w:r>
              <w:rPr>
                <w:rFonts w:ascii="仿宋" w:eastAsia="仿宋" w:hAnsi="仿宋" w:hint="eastAsia"/>
                <w:bCs/>
                <w:sz w:val="22"/>
              </w:rPr>
              <w:t>4</w:t>
            </w:r>
          </w:p>
        </w:tc>
        <w:tc>
          <w:tcPr>
            <w:tcW w:w="574" w:type="pct"/>
            <w:vAlign w:val="center"/>
          </w:tcPr>
          <w:p w14:paraId="09409399" w14:textId="77777777" w:rsidR="00D7070D" w:rsidRDefault="00D7070D" w:rsidP="00D7070D">
            <w:pPr>
              <w:adjustRightInd w:val="0"/>
              <w:snapToGrid w:val="0"/>
              <w:spacing w:line="280" w:lineRule="exact"/>
              <w:ind w:firstLineChars="90" w:firstLine="198"/>
              <w:rPr>
                <w:b/>
                <w:sz w:val="24"/>
              </w:rPr>
            </w:pPr>
            <w:r>
              <w:rPr>
                <w:rFonts w:ascii="仿宋" w:eastAsia="仿宋" w:hAnsi="仿宋" w:hint="eastAsia"/>
                <w:bCs/>
                <w:sz w:val="22"/>
              </w:rPr>
              <w:t>72</w:t>
            </w:r>
          </w:p>
        </w:tc>
        <w:tc>
          <w:tcPr>
            <w:tcW w:w="626" w:type="pct"/>
            <w:vAlign w:val="center"/>
          </w:tcPr>
          <w:p w14:paraId="0D6B109A" w14:textId="77777777" w:rsidR="00D7070D" w:rsidRDefault="00D7070D" w:rsidP="00D7070D">
            <w:pPr>
              <w:adjustRightInd w:val="0"/>
              <w:snapToGrid w:val="0"/>
              <w:spacing w:line="280" w:lineRule="exact"/>
              <w:ind w:firstLine="440"/>
              <w:jc w:val="center"/>
              <w:rPr>
                <w:b/>
                <w:sz w:val="24"/>
              </w:rPr>
            </w:pPr>
            <w:r>
              <w:rPr>
                <w:rFonts w:ascii="仿宋" w:eastAsia="仿宋" w:hAnsi="仿宋"/>
                <w:bCs/>
                <w:sz w:val="22"/>
              </w:rPr>
              <w:t>7</w:t>
            </w:r>
          </w:p>
        </w:tc>
      </w:tr>
      <w:tr w:rsidR="00D7070D" w14:paraId="24BCD2D0" w14:textId="77777777" w:rsidTr="00D7070D">
        <w:trPr>
          <w:cantSplit/>
          <w:trHeight w:val="643"/>
          <w:tblHeader/>
          <w:jc w:val="center"/>
        </w:trPr>
        <w:tc>
          <w:tcPr>
            <w:tcW w:w="908" w:type="pct"/>
            <w:vAlign w:val="center"/>
          </w:tcPr>
          <w:p w14:paraId="4D5D1B30"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提升课</w:t>
            </w:r>
          </w:p>
        </w:tc>
        <w:tc>
          <w:tcPr>
            <w:tcW w:w="2346" w:type="pct"/>
            <w:vAlign w:val="center"/>
          </w:tcPr>
          <w:p w14:paraId="07E8D303"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现代偏微分方程</w:t>
            </w:r>
          </w:p>
          <w:p w14:paraId="09F3D403" w14:textId="77777777" w:rsidR="00D7070D" w:rsidRDefault="00D7070D" w:rsidP="00D7070D">
            <w:pPr>
              <w:adjustRightInd w:val="0"/>
              <w:snapToGrid w:val="0"/>
              <w:spacing w:line="280" w:lineRule="exact"/>
              <w:ind w:firstLineChars="0" w:firstLine="0"/>
              <w:rPr>
                <w:b/>
                <w:sz w:val="24"/>
              </w:rPr>
            </w:pPr>
            <w:r>
              <w:rPr>
                <w:rFonts w:ascii="仿宋" w:eastAsia="仿宋" w:hAnsi="仿宋"/>
                <w:bCs/>
                <w:sz w:val="22"/>
              </w:rPr>
              <w:t>Modern</w:t>
            </w:r>
            <w:r>
              <w:rPr>
                <w:rFonts w:ascii="仿宋" w:eastAsia="仿宋" w:hAnsi="仿宋" w:hint="eastAsia"/>
                <w:bCs/>
                <w:sz w:val="22"/>
              </w:rPr>
              <w:t xml:space="preserve"> Partial Differential Equations</w:t>
            </w:r>
          </w:p>
        </w:tc>
        <w:tc>
          <w:tcPr>
            <w:tcW w:w="546" w:type="pct"/>
            <w:vAlign w:val="center"/>
          </w:tcPr>
          <w:p w14:paraId="6A193A39" w14:textId="77777777" w:rsidR="00D7070D" w:rsidRDefault="00D7070D" w:rsidP="00D7070D">
            <w:pPr>
              <w:adjustRightInd w:val="0"/>
              <w:snapToGrid w:val="0"/>
              <w:spacing w:line="280" w:lineRule="exact"/>
              <w:ind w:firstLine="440"/>
              <w:jc w:val="center"/>
              <w:rPr>
                <w:b/>
                <w:sz w:val="24"/>
              </w:rPr>
            </w:pPr>
            <w:r>
              <w:rPr>
                <w:rFonts w:ascii="仿宋" w:eastAsia="仿宋" w:hAnsi="仿宋" w:hint="eastAsia"/>
                <w:bCs/>
                <w:sz w:val="22"/>
              </w:rPr>
              <w:t>4</w:t>
            </w:r>
          </w:p>
        </w:tc>
        <w:tc>
          <w:tcPr>
            <w:tcW w:w="574" w:type="pct"/>
            <w:vAlign w:val="center"/>
          </w:tcPr>
          <w:p w14:paraId="64DB9351" w14:textId="77777777" w:rsidR="00D7070D" w:rsidRDefault="00D7070D" w:rsidP="00D7070D">
            <w:pPr>
              <w:adjustRightInd w:val="0"/>
              <w:snapToGrid w:val="0"/>
              <w:spacing w:line="280" w:lineRule="exact"/>
              <w:ind w:firstLineChars="90" w:firstLine="198"/>
              <w:rPr>
                <w:b/>
                <w:sz w:val="24"/>
              </w:rPr>
            </w:pPr>
            <w:r>
              <w:rPr>
                <w:rFonts w:ascii="仿宋" w:eastAsia="仿宋" w:hAnsi="仿宋" w:hint="eastAsia"/>
                <w:bCs/>
                <w:sz w:val="22"/>
              </w:rPr>
              <w:t>72</w:t>
            </w:r>
          </w:p>
        </w:tc>
        <w:tc>
          <w:tcPr>
            <w:tcW w:w="626" w:type="pct"/>
            <w:vAlign w:val="center"/>
          </w:tcPr>
          <w:p w14:paraId="56AF78DE" w14:textId="77777777" w:rsidR="00D7070D" w:rsidRDefault="00D7070D" w:rsidP="00D7070D">
            <w:pPr>
              <w:adjustRightInd w:val="0"/>
              <w:snapToGrid w:val="0"/>
              <w:spacing w:line="280" w:lineRule="exact"/>
              <w:ind w:firstLine="440"/>
              <w:jc w:val="center"/>
              <w:rPr>
                <w:b/>
                <w:sz w:val="24"/>
              </w:rPr>
            </w:pPr>
            <w:r>
              <w:rPr>
                <w:rFonts w:ascii="仿宋" w:eastAsia="仿宋" w:hAnsi="仿宋"/>
                <w:bCs/>
                <w:sz w:val="22"/>
              </w:rPr>
              <w:t>7</w:t>
            </w:r>
          </w:p>
        </w:tc>
      </w:tr>
      <w:tr w:rsidR="00D7070D" w14:paraId="3C4E352A" w14:textId="77777777" w:rsidTr="00D7070D">
        <w:trPr>
          <w:cantSplit/>
          <w:trHeight w:val="643"/>
          <w:tblHeader/>
          <w:jc w:val="center"/>
        </w:trPr>
        <w:tc>
          <w:tcPr>
            <w:tcW w:w="908" w:type="pct"/>
            <w:vAlign w:val="center"/>
          </w:tcPr>
          <w:p w14:paraId="7AF03A32"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提升课</w:t>
            </w:r>
          </w:p>
        </w:tc>
        <w:tc>
          <w:tcPr>
            <w:tcW w:w="2346" w:type="pct"/>
            <w:vAlign w:val="center"/>
          </w:tcPr>
          <w:p w14:paraId="6CF578B0"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黎曼几何</w:t>
            </w:r>
          </w:p>
          <w:p w14:paraId="2023E0C4"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 xml:space="preserve">Introduction of </w:t>
            </w:r>
            <w:r>
              <w:rPr>
                <w:rFonts w:ascii="仿宋" w:eastAsia="仿宋" w:hAnsi="仿宋"/>
                <w:bCs/>
                <w:sz w:val="22"/>
              </w:rPr>
              <w:t>Riemann</w:t>
            </w:r>
            <w:r>
              <w:rPr>
                <w:rFonts w:ascii="仿宋" w:eastAsia="仿宋" w:hAnsi="仿宋" w:hint="eastAsia"/>
                <w:bCs/>
                <w:sz w:val="22"/>
              </w:rPr>
              <w:t xml:space="preserve"> Geometry</w:t>
            </w:r>
          </w:p>
        </w:tc>
        <w:tc>
          <w:tcPr>
            <w:tcW w:w="546" w:type="pct"/>
            <w:vAlign w:val="center"/>
          </w:tcPr>
          <w:p w14:paraId="1B72772D" w14:textId="77777777" w:rsidR="00D7070D" w:rsidRDefault="00D7070D" w:rsidP="00D7070D">
            <w:pPr>
              <w:adjustRightInd w:val="0"/>
              <w:snapToGrid w:val="0"/>
              <w:spacing w:line="280" w:lineRule="exact"/>
              <w:ind w:firstLine="440"/>
              <w:jc w:val="center"/>
              <w:rPr>
                <w:b/>
                <w:sz w:val="24"/>
              </w:rPr>
            </w:pPr>
            <w:r>
              <w:rPr>
                <w:rFonts w:ascii="仿宋" w:eastAsia="仿宋" w:hAnsi="仿宋" w:hint="eastAsia"/>
                <w:bCs/>
                <w:sz w:val="22"/>
              </w:rPr>
              <w:t>4</w:t>
            </w:r>
          </w:p>
        </w:tc>
        <w:tc>
          <w:tcPr>
            <w:tcW w:w="574" w:type="pct"/>
            <w:vAlign w:val="center"/>
          </w:tcPr>
          <w:p w14:paraId="1152C720" w14:textId="77777777" w:rsidR="00D7070D" w:rsidRDefault="00D7070D" w:rsidP="00D7070D">
            <w:pPr>
              <w:adjustRightInd w:val="0"/>
              <w:snapToGrid w:val="0"/>
              <w:spacing w:line="280" w:lineRule="exact"/>
              <w:ind w:firstLineChars="90" w:firstLine="198"/>
              <w:rPr>
                <w:b/>
                <w:sz w:val="24"/>
              </w:rPr>
            </w:pPr>
            <w:r>
              <w:rPr>
                <w:rFonts w:ascii="仿宋" w:eastAsia="仿宋" w:hAnsi="仿宋" w:hint="eastAsia"/>
                <w:bCs/>
                <w:sz w:val="22"/>
              </w:rPr>
              <w:t>72</w:t>
            </w:r>
          </w:p>
        </w:tc>
        <w:tc>
          <w:tcPr>
            <w:tcW w:w="626" w:type="pct"/>
            <w:vAlign w:val="center"/>
          </w:tcPr>
          <w:p w14:paraId="2FADDEEF" w14:textId="77777777" w:rsidR="00D7070D" w:rsidRDefault="00D7070D" w:rsidP="00D7070D">
            <w:pPr>
              <w:adjustRightInd w:val="0"/>
              <w:snapToGrid w:val="0"/>
              <w:spacing w:line="280" w:lineRule="exact"/>
              <w:ind w:firstLine="440"/>
              <w:jc w:val="center"/>
              <w:rPr>
                <w:b/>
                <w:sz w:val="24"/>
              </w:rPr>
            </w:pPr>
            <w:r>
              <w:rPr>
                <w:rFonts w:ascii="仿宋" w:eastAsia="仿宋" w:hAnsi="仿宋"/>
                <w:bCs/>
                <w:sz w:val="22"/>
              </w:rPr>
              <w:t>8</w:t>
            </w:r>
          </w:p>
        </w:tc>
      </w:tr>
      <w:tr w:rsidR="00D7070D" w14:paraId="6AC85A92" w14:textId="77777777" w:rsidTr="00D7070D">
        <w:trPr>
          <w:cantSplit/>
          <w:trHeight w:val="643"/>
          <w:tblHeader/>
          <w:jc w:val="center"/>
        </w:trPr>
        <w:tc>
          <w:tcPr>
            <w:tcW w:w="908" w:type="pct"/>
            <w:vAlign w:val="center"/>
          </w:tcPr>
          <w:p w14:paraId="1F5A6AE5"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提升课</w:t>
            </w:r>
          </w:p>
        </w:tc>
        <w:tc>
          <w:tcPr>
            <w:tcW w:w="2346" w:type="pct"/>
            <w:vAlign w:val="center"/>
          </w:tcPr>
          <w:p w14:paraId="6AC3967A"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交换代数</w:t>
            </w:r>
          </w:p>
          <w:p w14:paraId="6C70A481"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Commutative Algebra</w:t>
            </w:r>
          </w:p>
        </w:tc>
        <w:tc>
          <w:tcPr>
            <w:tcW w:w="546" w:type="pct"/>
            <w:vAlign w:val="center"/>
          </w:tcPr>
          <w:p w14:paraId="3863CF11" w14:textId="77777777" w:rsidR="00D7070D" w:rsidRDefault="00D7070D" w:rsidP="00D7070D">
            <w:pPr>
              <w:adjustRightInd w:val="0"/>
              <w:snapToGrid w:val="0"/>
              <w:spacing w:line="280" w:lineRule="exact"/>
              <w:ind w:firstLine="440"/>
              <w:jc w:val="center"/>
              <w:rPr>
                <w:b/>
                <w:sz w:val="24"/>
              </w:rPr>
            </w:pPr>
            <w:r>
              <w:rPr>
                <w:rFonts w:ascii="仿宋" w:eastAsia="仿宋" w:hAnsi="仿宋" w:hint="eastAsia"/>
                <w:bCs/>
                <w:sz w:val="22"/>
              </w:rPr>
              <w:t>4</w:t>
            </w:r>
          </w:p>
        </w:tc>
        <w:tc>
          <w:tcPr>
            <w:tcW w:w="574" w:type="pct"/>
            <w:vAlign w:val="center"/>
          </w:tcPr>
          <w:p w14:paraId="680B8FB9" w14:textId="77777777" w:rsidR="00D7070D" w:rsidRDefault="00D7070D" w:rsidP="00D7070D">
            <w:pPr>
              <w:adjustRightInd w:val="0"/>
              <w:snapToGrid w:val="0"/>
              <w:spacing w:line="280" w:lineRule="exact"/>
              <w:ind w:firstLineChars="90" w:firstLine="198"/>
              <w:rPr>
                <w:b/>
                <w:sz w:val="24"/>
              </w:rPr>
            </w:pPr>
            <w:r>
              <w:rPr>
                <w:rFonts w:ascii="仿宋" w:eastAsia="仿宋" w:hAnsi="仿宋" w:hint="eastAsia"/>
                <w:bCs/>
                <w:sz w:val="22"/>
              </w:rPr>
              <w:t>72</w:t>
            </w:r>
          </w:p>
        </w:tc>
        <w:tc>
          <w:tcPr>
            <w:tcW w:w="626" w:type="pct"/>
            <w:vAlign w:val="center"/>
          </w:tcPr>
          <w:p w14:paraId="1E95902A" w14:textId="77777777" w:rsidR="00D7070D" w:rsidRDefault="00D7070D" w:rsidP="00D7070D">
            <w:pPr>
              <w:adjustRightInd w:val="0"/>
              <w:snapToGrid w:val="0"/>
              <w:spacing w:line="280" w:lineRule="exact"/>
              <w:ind w:firstLine="440"/>
              <w:jc w:val="center"/>
              <w:rPr>
                <w:b/>
                <w:sz w:val="24"/>
              </w:rPr>
            </w:pPr>
            <w:r>
              <w:rPr>
                <w:rFonts w:ascii="仿宋" w:eastAsia="仿宋" w:hAnsi="仿宋"/>
                <w:bCs/>
                <w:sz w:val="22"/>
              </w:rPr>
              <w:t>8</w:t>
            </w:r>
          </w:p>
        </w:tc>
      </w:tr>
      <w:tr w:rsidR="00D7070D" w14:paraId="3A5760AE" w14:textId="77777777" w:rsidTr="00D7070D">
        <w:trPr>
          <w:cantSplit/>
          <w:trHeight w:val="643"/>
          <w:tblHeader/>
          <w:jc w:val="center"/>
        </w:trPr>
        <w:tc>
          <w:tcPr>
            <w:tcW w:w="908" w:type="pct"/>
            <w:vAlign w:val="center"/>
          </w:tcPr>
          <w:p w14:paraId="23477F8A"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提升课</w:t>
            </w:r>
          </w:p>
        </w:tc>
        <w:tc>
          <w:tcPr>
            <w:tcW w:w="2346" w:type="pct"/>
            <w:vAlign w:val="center"/>
          </w:tcPr>
          <w:p w14:paraId="08F48536"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代数拓扑</w:t>
            </w:r>
          </w:p>
          <w:p w14:paraId="27A72550"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Algebraic Topology</w:t>
            </w:r>
          </w:p>
        </w:tc>
        <w:tc>
          <w:tcPr>
            <w:tcW w:w="546" w:type="pct"/>
            <w:vAlign w:val="center"/>
          </w:tcPr>
          <w:p w14:paraId="524F267C" w14:textId="77777777" w:rsidR="00D7070D" w:rsidRDefault="00D7070D" w:rsidP="00D7070D">
            <w:pPr>
              <w:adjustRightInd w:val="0"/>
              <w:snapToGrid w:val="0"/>
              <w:spacing w:line="280" w:lineRule="exact"/>
              <w:ind w:firstLine="440"/>
              <w:jc w:val="center"/>
              <w:rPr>
                <w:b/>
                <w:sz w:val="24"/>
              </w:rPr>
            </w:pPr>
            <w:r>
              <w:rPr>
                <w:rFonts w:ascii="仿宋" w:eastAsia="仿宋" w:hAnsi="仿宋" w:hint="eastAsia"/>
                <w:bCs/>
                <w:sz w:val="22"/>
              </w:rPr>
              <w:t>3</w:t>
            </w:r>
          </w:p>
        </w:tc>
        <w:tc>
          <w:tcPr>
            <w:tcW w:w="574" w:type="pct"/>
            <w:vAlign w:val="center"/>
          </w:tcPr>
          <w:p w14:paraId="41843445" w14:textId="77777777" w:rsidR="00D7070D" w:rsidRDefault="00D7070D" w:rsidP="00D7070D">
            <w:pPr>
              <w:adjustRightInd w:val="0"/>
              <w:snapToGrid w:val="0"/>
              <w:spacing w:line="280" w:lineRule="exact"/>
              <w:ind w:firstLineChars="90" w:firstLine="198"/>
              <w:rPr>
                <w:b/>
                <w:sz w:val="24"/>
              </w:rPr>
            </w:pPr>
            <w:r>
              <w:rPr>
                <w:rFonts w:ascii="仿宋" w:eastAsia="仿宋" w:hAnsi="仿宋" w:hint="eastAsia"/>
                <w:bCs/>
                <w:sz w:val="22"/>
              </w:rPr>
              <w:t>54</w:t>
            </w:r>
          </w:p>
        </w:tc>
        <w:tc>
          <w:tcPr>
            <w:tcW w:w="626" w:type="pct"/>
            <w:vAlign w:val="center"/>
          </w:tcPr>
          <w:p w14:paraId="07D61103" w14:textId="77777777" w:rsidR="00D7070D" w:rsidRDefault="00D7070D" w:rsidP="00D7070D">
            <w:pPr>
              <w:adjustRightInd w:val="0"/>
              <w:snapToGrid w:val="0"/>
              <w:spacing w:line="280" w:lineRule="exact"/>
              <w:ind w:firstLine="440"/>
              <w:jc w:val="center"/>
              <w:rPr>
                <w:b/>
                <w:sz w:val="24"/>
              </w:rPr>
            </w:pPr>
            <w:r>
              <w:rPr>
                <w:rFonts w:ascii="仿宋" w:eastAsia="仿宋" w:hAnsi="仿宋"/>
                <w:bCs/>
                <w:sz w:val="22"/>
              </w:rPr>
              <w:t>7</w:t>
            </w:r>
          </w:p>
        </w:tc>
      </w:tr>
      <w:tr w:rsidR="00D7070D" w14:paraId="671AFCD7" w14:textId="77777777" w:rsidTr="00D7070D">
        <w:trPr>
          <w:cantSplit/>
          <w:trHeight w:val="643"/>
          <w:tblHeader/>
          <w:jc w:val="center"/>
        </w:trPr>
        <w:tc>
          <w:tcPr>
            <w:tcW w:w="908" w:type="pct"/>
            <w:vAlign w:val="center"/>
          </w:tcPr>
          <w:p w14:paraId="4524BCB7"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提升课</w:t>
            </w:r>
          </w:p>
        </w:tc>
        <w:tc>
          <w:tcPr>
            <w:tcW w:w="2346" w:type="pct"/>
            <w:vAlign w:val="center"/>
          </w:tcPr>
          <w:p w14:paraId="2D689997"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复</w:t>
            </w:r>
            <w:r>
              <w:rPr>
                <w:rFonts w:ascii="仿宋" w:eastAsia="仿宋" w:hAnsi="仿宋"/>
                <w:bCs/>
                <w:sz w:val="22"/>
              </w:rPr>
              <w:t>分析</w:t>
            </w:r>
          </w:p>
          <w:p w14:paraId="20D8F8EB" w14:textId="77777777" w:rsidR="00D7070D" w:rsidRDefault="00D7070D" w:rsidP="00D7070D">
            <w:pPr>
              <w:adjustRightInd w:val="0"/>
              <w:snapToGrid w:val="0"/>
              <w:spacing w:line="280" w:lineRule="exact"/>
              <w:ind w:firstLineChars="0" w:firstLine="0"/>
              <w:rPr>
                <w:b/>
                <w:sz w:val="24"/>
              </w:rPr>
            </w:pPr>
            <w:r>
              <w:rPr>
                <w:rFonts w:ascii="仿宋" w:eastAsia="仿宋" w:hAnsi="仿宋" w:hint="eastAsia"/>
                <w:bCs/>
                <w:sz w:val="22"/>
              </w:rPr>
              <w:t>Complex Analysis</w:t>
            </w:r>
          </w:p>
        </w:tc>
        <w:tc>
          <w:tcPr>
            <w:tcW w:w="546" w:type="pct"/>
            <w:vAlign w:val="center"/>
          </w:tcPr>
          <w:p w14:paraId="3ED218A7" w14:textId="77777777" w:rsidR="00D7070D" w:rsidRDefault="00D7070D" w:rsidP="00D7070D">
            <w:pPr>
              <w:adjustRightInd w:val="0"/>
              <w:snapToGrid w:val="0"/>
              <w:spacing w:line="280" w:lineRule="exact"/>
              <w:ind w:firstLine="440"/>
              <w:jc w:val="center"/>
              <w:rPr>
                <w:b/>
                <w:sz w:val="24"/>
              </w:rPr>
            </w:pPr>
            <w:r>
              <w:rPr>
                <w:rFonts w:ascii="仿宋" w:eastAsia="仿宋" w:hAnsi="仿宋" w:hint="eastAsia"/>
                <w:bCs/>
                <w:sz w:val="22"/>
              </w:rPr>
              <w:t>3</w:t>
            </w:r>
          </w:p>
        </w:tc>
        <w:tc>
          <w:tcPr>
            <w:tcW w:w="574" w:type="pct"/>
            <w:vAlign w:val="center"/>
          </w:tcPr>
          <w:p w14:paraId="1D088ADF" w14:textId="77777777" w:rsidR="00D7070D" w:rsidRDefault="00D7070D" w:rsidP="00D7070D">
            <w:pPr>
              <w:adjustRightInd w:val="0"/>
              <w:snapToGrid w:val="0"/>
              <w:spacing w:line="280" w:lineRule="exact"/>
              <w:ind w:firstLineChars="90" w:firstLine="198"/>
              <w:rPr>
                <w:b/>
                <w:sz w:val="24"/>
              </w:rPr>
            </w:pPr>
            <w:r>
              <w:rPr>
                <w:rFonts w:ascii="仿宋" w:eastAsia="仿宋" w:hAnsi="仿宋" w:hint="eastAsia"/>
                <w:bCs/>
                <w:sz w:val="22"/>
              </w:rPr>
              <w:t>54</w:t>
            </w:r>
          </w:p>
        </w:tc>
        <w:tc>
          <w:tcPr>
            <w:tcW w:w="626" w:type="pct"/>
            <w:vAlign w:val="center"/>
          </w:tcPr>
          <w:p w14:paraId="6BC45C6F" w14:textId="77777777" w:rsidR="00D7070D" w:rsidRDefault="00D7070D" w:rsidP="00D7070D">
            <w:pPr>
              <w:adjustRightInd w:val="0"/>
              <w:snapToGrid w:val="0"/>
              <w:spacing w:line="280" w:lineRule="exact"/>
              <w:ind w:firstLine="440"/>
              <w:jc w:val="center"/>
              <w:rPr>
                <w:b/>
                <w:sz w:val="24"/>
              </w:rPr>
            </w:pPr>
            <w:r>
              <w:rPr>
                <w:rFonts w:ascii="仿宋" w:eastAsia="仿宋" w:hAnsi="仿宋" w:hint="eastAsia"/>
                <w:bCs/>
                <w:sz w:val="22"/>
              </w:rPr>
              <w:t>8</w:t>
            </w:r>
          </w:p>
        </w:tc>
      </w:tr>
      <w:tr w:rsidR="00D7070D" w14:paraId="53C55DC8" w14:textId="77777777" w:rsidTr="00D7070D">
        <w:trPr>
          <w:cantSplit/>
          <w:trHeight w:val="643"/>
          <w:tblHeader/>
          <w:jc w:val="center"/>
        </w:trPr>
        <w:tc>
          <w:tcPr>
            <w:tcW w:w="908" w:type="pct"/>
            <w:vAlign w:val="center"/>
          </w:tcPr>
          <w:p w14:paraId="1162C150"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提升课</w:t>
            </w:r>
          </w:p>
        </w:tc>
        <w:tc>
          <w:tcPr>
            <w:tcW w:w="2346" w:type="pct"/>
            <w:vAlign w:val="center"/>
          </w:tcPr>
          <w:p w14:paraId="149EE18C"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代</w:t>
            </w:r>
            <w:r>
              <w:rPr>
                <w:rFonts w:ascii="仿宋" w:eastAsia="仿宋" w:hAnsi="仿宋"/>
                <w:bCs/>
                <w:sz w:val="22"/>
              </w:rPr>
              <w:t>数学选</w:t>
            </w:r>
            <w:r>
              <w:rPr>
                <w:rFonts w:ascii="仿宋" w:eastAsia="仿宋" w:hAnsi="仿宋" w:hint="eastAsia"/>
                <w:bCs/>
                <w:sz w:val="22"/>
              </w:rPr>
              <w:t>讲</w:t>
            </w:r>
          </w:p>
          <w:p w14:paraId="2E3F7647" w14:textId="77777777" w:rsidR="00D7070D" w:rsidRDefault="00D7070D" w:rsidP="00D7070D">
            <w:pPr>
              <w:adjustRightInd w:val="0"/>
              <w:snapToGrid w:val="0"/>
              <w:spacing w:line="280" w:lineRule="exact"/>
              <w:ind w:firstLineChars="0" w:firstLine="0"/>
              <w:rPr>
                <w:b/>
                <w:sz w:val="24"/>
              </w:rPr>
            </w:pPr>
            <w:r>
              <w:rPr>
                <w:rFonts w:ascii="仿宋" w:eastAsia="仿宋" w:hAnsi="仿宋" w:hint="eastAsia"/>
                <w:bCs/>
                <w:sz w:val="22"/>
              </w:rPr>
              <w:t xml:space="preserve">Selected Topic in </w:t>
            </w:r>
            <w:r>
              <w:rPr>
                <w:rFonts w:ascii="仿宋" w:eastAsia="仿宋" w:hAnsi="仿宋"/>
                <w:bCs/>
                <w:sz w:val="22"/>
              </w:rPr>
              <w:t>Algebra</w:t>
            </w:r>
          </w:p>
        </w:tc>
        <w:tc>
          <w:tcPr>
            <w:tcW w:w="546" w:type="pct"/>
            <w:vAlign w:val="center"/>
          </w:tcPr>
          <w:p w14:paraId="53A94108" w14:textId="77777777" w:rsidR="00D7070D" w:rsidRDefault="00D7070D" w:rsidP="00D7070D">
            <w:pPr>
              <w:adjustRightInd w:val="0"/>
              <w:snapToGrid w:val="0"/>
              <w:spacing w:line="280" w:lineRule="exact"/>
              <w:ind w:firstLine="440"/>
              <w:jc w:val="center"/>
              <w:rPr>
                <w:b/>
                <w:sz w:val="24"/>
              </w:rPr>
            </w:pPr>
            <w:r>
              <w:rPr>
                <w:rFonts w:ascii="仿宋" w:eastAsia="仿宋" w:hAnsi="仿宋" w:hint="eastAsia"/>
                <w:bCs/>
                <w:sz w:val="22"/>
              </w:rPr>
              <w:t>3</w:t>
            </w:r>
          </w:p>
        </w:tc>
        <w:tc>
          <w:tcPr>
            <w:tcW w:w="574" w:type="pct"/>
            <w:vAlign w:val="center"/>
          </w:tcPr>
          <w:p w14:paraId="1F30B570" w14:textId="77777777" w:rsidR="00D7070D" w:rsidRDefault="00D7070D" w:rsidP="00D7070D">
            <w:pPr>
              <w:adjustRightInd w:val="0"/>
              <w:snapToGrid w:val="0"/>
              <w:spacing w:line="280" w:lineRule="exact"/>
              <w:ind w:firstLineChars="90" w:firstLine="198"/>
              <w:rPr>
                <w:b/>
                <w:sz w:val="24"/>
              </w:rPr>
            </w:pPr>
            <w:r>
              <w:rPr>
                <w:rFonts w:ascii="仿宋" w:eastAsia="仿宋" w:hAnsi="仿宋" w:hint="eastAsia"/>
                <w:bCs/>
                <w:sz w:val="22"/>
              </w:rPr>
              <w:t>54</w:t>
            </w:r>
          </w:p>
        </w:tc>
        <w:tc>
          <w:tcPr>
            <w:tcW w:w="626" w:type="pct"/>
            <w:vAlign w:val="center"/>
          </w:tcPr>
          <w:p w14:paraId="2AAD41E3" w14:textId="77777777" w:rsidR="00D7070D" w:rsidRDefault="00D7070D" w:rsidP="00D7070D">
            <w:pPr>
              <w:adjustRightInd w:val="0"/>
              <w:snapToGrid w:val="0"/>
              <w:spacing w:line="280" w:lineRule="exact"/>
              <w:ind w:firstLine="440"/>
              <w:jc w:val="center"/>
              <w:rPr>
                <w:b/>
                <w:sz w:val="24"/>
              </w:rPr>
            </w:pPr>
            <w:r>
              <w:rPr>
                <w:rFonts w:ascii="仿宋" w:eastAsia="仿宋" w:hAnsi="仿宋" w:hint="eastAsia"/>
                <w:bCs/>
                <w:sz w:val="22"/>
              </w:rPr>
              <w:t>8</w:t>
            </w:r>
          </w:p>
        </w:tc>
      </w:tr>
      <w:tr w:rsidR="00D7070D" w14:paraId="3756A2FE" w14:textId="77777777" w:rsidTr="00D7070D">
        <w:trPr>
          <w:cantSplit/>
          <w:trHeight w:val="643"/>
          <w:tblHeader/>
          <w:jc w:val="center"/>
        </w:trPr>
        <w:tc>
          <w:tcPr>
            <w:tcW w:w="908" w:type="pct"/>
            <w:vAlign w:val="center"/>
          </w:tcPr>
          <w:p w14:paraId="55ABA3F6"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提升课</w:t>
            </w:r>
          </w:p>
        </w:tc>
        <w:tc>
          <w:tcPr>
            <w:tcW w:w="2346" w:type="pct"/>
            <w:vAlign w:val="center"/>
          </w:tcPr>
          <w:p w14:paraId="34BDFA32"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几何</w:t>
            </w:r>
            <w:r>
              <w:rPr>
                <w:rFonts w:ascii="仿宋" w:eastAsia="仿宋" w:hAnsi="仿宋"/>
                <w:bCs/>
                <w:sz w:val="22"/>
              </w:rPr>
              <w:t>分析</w:t>
            </w:r>
          </w:p>
          <w:p w14:paraId="7734243B"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Geometric Analysis</w:t>
            </w:r>
          </w:p>
        </w:tc>
        <w:tc>
          <w:tcPr>
            <w:tcW w:w="546" w:type="pct"/>
            <w:vAlign w:val="center"/>
          </w:tcPr>
          <w:p w14:paraId="265EE3FF" w14:textId="77777777" w:rsidR="00D7070D" w:rsidRDefault="00D7070D" w:rsidP="00D7070D">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3</w:t>
            </w:r>
          </w:p>
        </w:tc>
        <w:tc>
          <w:tcPr>
            <w:tcW w:w="574" w:type="pct"/>
            <w:vAlign w:val="center"/>
          </w:tcPr>
          <w:p w14:paraId="215D6B28" w14:textId="77777777" w:rsidR="00D7070D" w:rsidRDefault="00D7070D" w:rsidP="00D7070D">
            <w:pPr>
              <w:adjustRightInd w:val="0"/>
              <w:snapToGrid w:val="0"/>
              <w:spacing w:line="280" w:lineRule="exact"/>
              <w:ind w:firstLineChars="90" w:firstLine="198"/>
              <w:rPr>
                <w:rFonts w:ascii="仿宋" w:eastAsia="仿宋" w:hAnsi="仿宋"/>
                <w:bCs/>
                <w:sz w:val="22"/>
              </w:rPr>
            </w:pPr>
            <w:r>
              <w:rPr>
                <w:rFonts w:ascii="仿宋" w:eastAsia="仿宋" w:hAnsi="仿宋" w:hint="eastAsia"/>
                <w:bCs/>
                <w:sz w:val="22"/>
              </w:rPr>
              <w:t>54</w:t>
            </w:r>
          </w:p>
        </w:tc>
        <w:tc>
          <w:tcPr>
            <w:tcW w:w="626" w:type="pct"/>
            <w:vAlign w:val="center"/>
          </w:tcPr>
          <w:p w14:paraId="17E495E1" w14:textId="77777777" w:rsidR="00D7070D" w:rsidRDefault="00D7070D" w:rsidP="00D7070D">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8</w:t>
            </w:r>
          </w:p>
        </w:tc>
      </w:tr>
      <w:tr w:rsidR="00D7070D" w14:paraId="266BFF8B" w14:textId="77777777" w:rsidTr="00D7070D">
        <w:trPr>
          <w:cantSplit/>
          <w:trHeight w:val="643"/>
          <w:tblHeader/>
          <w:jc w:val="center"/>
        </w:trPr>
        <w:tc>
          <w:tcPr>
            <w:tcW w:w="908" w:type="pct"/>
            <w:vAlign w:val="center"/>
          </w:tcPr>
          <w:p w14:paraId="11B7C457"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w:t>
            </w:r>
            <w:r>
              <w:rPr>
                <w:rFonts w:ascii="仿宋" w:eastAsia="仿宋" w:hAnsi="仿宋"/>
                <w:bCs/>
                <w:sz w:val="22"/>
              </w:rPr>
              <w:t>提升课</w:t>
            </w:r>
          </w:p>
        </w:tc>
        <w:tc>
          <w:tcPr>
            <w:tcW w:w="2346" w:type="pct"/>
            <w:vAlign w:val="center"/>
          </w:tcPr>
          <w:p w14:paraId="51F3FDD1"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调和</w:t>
            </w:r>
            <w:r>
              <w:rPr>
                <w:rFonts w:ascii="仿宋" w:eastAsia="仿宋" w:hAnsi="仿宋"/>
                <w:bCs/>
                <w:sz w:val="22"/>
              </w:rPr>
              <w:t>分析</w:t>
            </w:r>
          </w:p>
          <w:p w14:paraId="185D2E51" w14:textId="77777777" w:rsidR="00D7070D" w:rsidRDefault="00D7070D" w:rsidP="00D7070D">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Harmonic Analysis</w:t>
            </w:r>
          </w:p>
        </w:tc>
        <w:tc>
          <w:tcPr>
            <w:tcW w:w="546" w:type="pct"/>
            <w:vAlign w:val="center"/>
          </w:tcPr>
          <w:p w14:paraId="49C6A8C6" w14:textId="77777777" w:rsidR="00D7070D" w:rsidRDefault="00D7070D" w:rsidP="00D7070D">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3</w:t>
            </w:r>
          </w:p>
        </w:tc>
        <w:tc>
          <w:tcPr>
            <w:tcW w:w="574" w:type="pct"/>
            <w:vAlign w:val="center"/>
          </w:tcPr>
          <w:p w14:paraId="65459B7B" w14:textId="77777777" w:rsidR="00D7070D" w:rsidRDefault="00D7070D" w:rsidP="00D7070D">
            <w:pPr>
              <w:adjustRightInd w:val="0"/>
              <w:snapToGrid w:val="0"/>
              <w:spacing w:line="280" w:lineRule="exact"/>
              <w:ind w:firstLineChars="90" w:firstLine="198"/>
              <w:rPr>
                <w:rFonts w:ascii="仿宋" w:eastAsia="仿宋" w:hAnsi="仿宋"/>
                <w:bCs/>
                <w:sz w:val="22"/>
              </w:rPr>
            </w:pPr>
            <w:r>
              <w:rPr>
                <w:rFonts w:ascii="仿宋" w:eastAsia="仿宋" w:hAnsi="仿宋" w:hint="eastAsia"/>
                <w:bCs/>
                <w:sz w:val="22"/>
              </w:rPr>
              <w:t>54</w:t>
            </w:r>
          </w:p>
        </w:tc>
        <w:tc>
          <w:tcPr>
            <w:tcW w:w="626" w:type="pct"/>
            <w:vAlign w:val="center"/>
          </w:tcPr>
          <w:p w14:paraId="3A6A9893" w14:textId="77777777" w:rsidR="00D7070D" w:rsidRDefault="00D7070D" w:rsidP="00D7070D">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8</w:t>
            </w:r>
          </w:p>
        </w:tc>
      </w:tr>
      <w:tr w:rsidR="00D7070D" w14:paraId="5797B0DE" w14:textId="77777777" w:rsidTr="00D7070D">
        <w:trPr>
          <w:cantSplit/>
          <w:trHeight w:val="643"/>
          <w:tblHeader/>
          <w:jc w:val="center"/>
        </w:trPr>
        <w:tc>
          <w:tcPr>
            <w:tcW w:w="908" w:type="pct"/>
            <w:vAlign w:val="center"/>
          </w:tcPr>
          <w:p w14:paraId="18373D8F" w14:textId="77777777" w:rsidR="00D7070D" w:rsidRDefault="00D7070D" w:rsidP="00D7070D">
            <w:pPr>
              <w:adjustRightInd w:val="0"/>
              <w:snapToGrid w:val="0"/>
              <w:ind w:firstLineChars="0" w:firstLine="0"/>
              <w:rPr>
                <w:rFonts w:ascii="仿宋" w:eastAsia="仿宋" w:hAnsi="仿宋"/>
                <w:bCs/>
                <w:sz w:val="22"/>
              </w:rPr>
            </w:pPr>
            <w:r>
              <w:rPr>
                <w:rFonts w:ascii="仿宋" w:eastAsia="仿宋" w:hAnsi="仿宋" w:hint="eastAsia"/>
                <w:bCs/>
                <w:sz w:val="22"/>
              </w:rPr>
              <w:t>专业核</w:t>
            </w:r>
            <w:r>
              <w:rPr>
                <w:rFonts w:ascii="仿宋" w:eastAsia="仿宋" w:hAnsi="仿宋"/>
                <w:bCs/>
                <w:sz w:val="22"/>
              </w:rPr>
              <w:t>心课</w:t>
            </w:r>
          </w:p>
        </w:tc>
        <w:tc>
          <w:tcPr>
            <w:tcW w:w="2346" w:type="pct"/>
            <w:vAlign w:val="center"/>
          </w:tcPr>
          <w:p w14:paraId="1A41440F" w14:textId="77777777" w:rsidR="00D7070D" w:rsidRDefault="00D7070D" w:rsidP="00D7070D">
            <w:pPr>
              <w:adjustRightInd w:val="0"/>
              <w:snapToGrid w:val="0"/>
              <w:spacing w:line="320" w:lineRule="exact"/>
              <w:ind w:firstLineChars="0" w:firstLine="0"/>
              <w:rPr>
                <w:rFonts w:ascii="仿宋" w:eastAsia="仿宋" w:hAnsi="仿宋"/>
                <w:bCs/>
                <w:sz w:val="22"/>
              </w:rPr>
            </w:pPr>
            <w:r>
              <w:rPr>
                <w:rFonts w:ascii="仿宋" w:eastAsia="仿宋" w:hAnsi="仿宋" w:hint="eastAsia"/>
                <w:bCs/>
                <w:sz w:val="22"/>
              </w:rPr>
              <w:t>毕业论文</w:t>
            </w:r>
          </w:p>
          <w:p w14:paraId="54DCB443" w14:textId="77777777" w:rsidR="00D7070D" w:rsidRDefault="00D7070D" w:rsidP="00D7070D">
            <w:pPr>
              <w:adjustRightInd w:val="0"/>
              <w:snapToGrid w:val="0"/>
              <w:spacing w:line="320" w:lineRule="exact"/>
              <w:ind w:firstLineChars="0" w:firstLine="0"/>
              <w:rPr>
                <w:rFonts w:ascii="仿宋" w:eastAsia="仿宋" w:hAnsi="仿宋"/>
                <w:bCs/>
                <w:sz w:val="22"/>
              </w:rPr>
            </w:pPr>
            <w:r>
              <w:rPr>
                <w:rFonts w:ascii="仿宋" w:eastAsia="仿宋" w:hAnsi="仿宋" w:hint="eastAsia"/>
                <w:bCs/>
                <w:sz w:val="22"/>
              </w:rPr>
              <w:t xml:space="preserve">Graduation </w:t>
            </w:r>
            <w:r>
              <w:rPr>
                <w:rFonts w:ascii="仿宋" w:eastAsia="仿宋" w:hAnsi="仿宋"/>
                <w:bCs/>
                <w:sz w:val="22"/>
              </w:rPr>
              <w:t>Thesis</w:t>
            </w:r>
          </w:p>
        </w:tc>
        <w:tc>
          <w:tcPr>
            <w:tcW w:w="546" w:type="pct"/>
            <w:vAlign w:val="center"/>
          </w:tcPr>
          <w:p w14:paraId="31FC4CC0" w14:textId="77777777" w:rsidR="00D7070D" w:rsidRDefault="00D7070D" w:rsidP="00D7070D">
            <w:pPr>
              <w:adjustRightInd w:val="0"/>
              <w:snapToGrid w:val="0"/>
              <w:spacing w:line="360" w:lineRule="exact"/>
              <w:ind w:firstLineChars="0" w:firstLine="0"/>
              <w:rPr>
                <w:rFonts w:ascii="仿宋" w:eastAsia="仿宋" w:hAnsi="仿宋"/>
                <w:bCs/>
                <w:sz w:val="22"/>
              </w:rPr>
            </w:pPr>
            <w:r>
              <w:rPr>
                <w:rFonts w:ascii="仿宋" w:eastAsia="仿宋" w:hAnsi="仿宋"/>
                <w:bCs/>
                <w:sz w:val="22"/>
              </w:rPr>
              <w:t>12</w:t>
            </w:r>
          </w:p>
        </w:tc>
        <w:tc>
          <w:tcPr>
            <w:tcW w:w="574" w:type="pct"/>
            <w:vAlign w:val="center"/>
          </w:tcPr>
          <w:p w14:paraId="3719367F" w14:textId="77777777" w:rsidR="00D7070D" w:rsidRDefault="00D7070D" w:rsidP="00D7070D">
            <w:pPr>
              <w:adjustRightInd w:val="0"/>
              <w:snapToGrid w:val="0"/>
              <w:spacing w:line="360" w:lineRule="exact"/>
              <w:ind w:firstLineChars="0" w:firstLine="0"/>
              <w:rPr>
                <w:rFonts w:ascii="仿宋" w:eastAsia="仿宋" w:hAnsi="仿宋"/>
                <w:bCs/>
                <w:sz w:val="22"/>
              </w:rPr>
            </w:pPr>
            <w:r>
              <w:rPr>
                <w:rFonts w:ascii="仿宋" w:eastAsia="仿宋" w:hAnsi="仿宋" w:hint="eastAsia"/>
                <w:bCs/>
                <w:sz w:val="22"/>
              </w:rPr>
              <w:t>12周</w:t>
            </w:r>
          </w:p>
        </w:tc>
        <w:tc>
          <w:tcPr>
            <w:tcW w:w="626" w:type="pct"/>
            <w:vAlign w:val="center"/>
          </w:tcPr>
          <w:p w14:paraId="5D4C6A52" w14:textId="77777777" w:rsidR="00D7070D" w:rsidRDefault="00D7070D" w:rsidP="00D7070D">
            <w:pPr>
              <w:adjustRightInd w:val="0"/>
              <w:snapToGrid w:val="0"/>
              <w:spacing w:line="360" w:lineRule="exact"/>
              <w:ind w:firstLineChars="0" w:firstLine="0"/>
              <w:rPr>
                <w:rFonts w:ascii="仿宋" w:eastAsia="仿宋" w:hAnsi="仿宋"/>
                <w:bCs/>
                <w:sz w:val="22"/>
              </w:rPr>
            </w:pPr>
            <w:r>
              <w:rPr>
                <w:rFonts w:ascii="仿宋" w:eastAsia="仿宋" w:hAnsi="仿宋"/>
                <w:bCs/>
                <w:sz w:val="22"/>
              </w:rPr>
              <w:t>8/</w:t>
            </w:r>
            <w:r>
              <w:rPr>
                <w:rFonts w:ascii="仿宋" w:eastAsia="仿宋" w:hAnsi="仿宋" w:hint="eastAsia"/>
                <w:bCs/>
                <w:sz w:val="22"/>
              </w:rPr>
              <w:t>12周</w:t>
            </w:r>
          </w:p>
        </w:tc>
      </w:tr>
    </w:tbl>
    <w:p w14:paraId="71690FC2" w14:textId="265499B9" w:rsidR="008E5220" w:rsidRDefault="0013160C">
      <w:pPr>
        <w:adjustRightInd w:val="0"/>
        <w:snapToGrid w:val="0"/>
        <w:spacing w:line="540" w:lineRule="exact"/>
        <w:ind w:firstLine="560"/>
        <w:jc w:val="left"/>
        <w:rPr>
          <w:rFonts w:ascii="黑体" w:eastAsia="黑体" w:hAnsi="黑体"/>
          <w:color w:val="000000" w:themeColor="text1"/>
          <w:sz w:val="28"/>
          <w:szCs w:val="28"/>
        </w:rPr>
      </w:pPr>
      <w:r>
        <w:rPr>
          <w:rFonts w:ascii="黑体" w:eastAsia="黑体" w:hAnsi="黑体" w:hint="eastAsia"/>
          <w:color w:val="000000" w:themeColor="text1"/>
          <w:sz w:val="28"/>
          <w:szCs w:val="28"/>
        </w:rPr>
        <w:t>（二）硕博阶段</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3974"/>
        <w:gridCol w:w="848"/>
        <w:gridCol w:w="895"/>
        <w:gridCol w:w="975"/>
      </w:tblGrid>
      <w:tr w:rsidR="008E5220" w14:paraId="1AF7AF43" w14:textId="77777777" w:rsidTr="007A5DCA">
        <w:trPr>
          <w:cantSplit/>
          <w:trHeight w:val="643"/>
          <w:tblHeader/>
          <w:jc w:val="center"/>
        </w:trPr>
        <w:tc>
          <w:tcPr>
            <w:tcW w:w="881" w:type="pct"/>
            <w:vAlign w:val="center"/>
          </w:tcPr>
          <w:p w14:paraId="668E80E2" w14:textId="77777777" w:rsidR="008E5220" w:rsidRDefault="0013160C">
            <w:pPr>
              <w:adjustRightInd w:val="0"/>
              <w:snapToGrid w:val="0"/>
              <w:ind w:firstLineChars="82" w:firstLine="198"/>
              <w:rPr>
                <w:b/>
                <w:sz w:val="24"/>
              </w:rPr>
            </w:pPr>
            <w:r>
              <w:rPr>
                <w:b/>
                <w:sz w:val="24"/>
                <w:szCs w:val="32"/>
              </w:rPr>
              <w:t>课程</w:t>
            </w:r>
          </w:p>
          <w:p w14:paraId="03F33E3D" w14:textId="77777777" w:rsidR="008E5220" w:rsidRDefault="0013160C">
            <w:pPr>
              <w:adjustRightInd w:val="0"/>
              <w:snapToGrid w:val="0"/>
              <w:ind w:firstLineChars="82" w:firstLine="198"/>
              <w:rPr>
                <w:b/>
                <w:sz w:val="24"/>
              </w:rPr>
            </w:pPr>
            <w:r>
              <w:rPr>
                <w:b/>
                <w:sz w:val="24"/>
                <w:szCs w:val="32"/>
              </w:rPr>
              <w:t>类别</w:t>
            </w:r>
          </w:p>
        </w:tc>
        <w:tc>
          <w:tcPr>
            <w:tcW w:w="2446" w:type="pct"/>
            <w:vAlign w:val="center"/>
          </w:tcPr>
          <w:p w14:paraId="25A75F5C" w14:textId="77777777" w:rsidR="008E5220" w:rsidRDefault="0013160C">
            <w:pPr>
              <w:adjustRightInd w:val="0"/>
              <w:snapToGrid w:val="0"/>
              <w:ind w:firstLine="482"/>
              <w:rPr>
                <w:b/>
                <w:sz w:val="24"/>
              </w:rPr>
            </w:pPr>
            <w:r>
              <w:rPr>
                <w:b/>
                <w:sz w:val="24"/>
                <w:szCs w:val="32"/>
              </w:rPr>
              <w:t>课程名称</w:t>
            </w:r>
            <w:r>
              <w:rPr>
                <w:b/>
                <w:sz w:val="24"/>
                <w:szCs w:val="32"/>
              </w:rPr>
              <w:t>/</w:t>
            </w:r>
            <w:r>
              <w:rPr>
                <w:b/>
                <w:sz w:val="24"/>
                <w:szCs w:val="32"/>
              </w:rPr>
              <w:t>英文名称</w:t>
            </w:r>
          </w:p>
        </w:tc>
        <w:tc>
          <w:tcPr>
            <w:tcW w:w="522" w:type="pct"/>
            <w:vAlign w:val="center"/>
          </w:tcPr>
          <w:p w14:paraId="210224EA" w14:textId="77777777" w:rsidR="008E5220" w:rsidRDefault="0013160C">
            <w:pPr>
              <w:adjustRightInd w:val="0"/>
              <w:snapToGrid w:val="0"/>
              <w:ind w:firstLineChars="0" w:firstLine="0"/>
              <w:rPr>
                <w:b/>
                <w:sz w:val="24"/>
              </w:rPr>
            </w:pPr>
            <w:r>
              <w:rPr>
                <w:b/>
                <w:sz w:val="24"/>
                <w:szCs w:val="32"/>
              </w:rPr>
              <w:t>总学分</w:t>
            </w:r>
          </w:p>
        </w:tc>
        <w:tc>
          <w:tcPr>
            <w:tcW w:w="551" w:type="pct"/>
            <w:vAlign w:val="center"/>
          </w:tcPr>
          <w:p w14:paraId="6A4EEC56" w14:textId="77777777" w:rsidR="008E5220" w:rsidRDefault="0013160C">
            <w:pPr>
              <w:adjustRightInd w:val="0"/>
              <w:snapToGrid w:val="0"/>
              <w:ind w:firstLineChars="0" w:firstLine="0"/>
              <w:rPr>
                <w:b/>
                <w:sz w:val="24"/>
              </w:rPr>
            </w:pPr>
            <w:r>
              <w:rPr>
                <w:b/>
                <w:sz w:val="24"/>
                <w:szCs w:val="32"/>
              </w:rPr>
              <w:t>总学时</w:t>
            </w:r>
          </w:p>
        </w:tc>
        <w:tc>
          <w:tcPr>
            <w:tcW w:w="600" w:type="pct"/>
            <w:vAlign w:val="center"/>
          </w:tcPr>
          <w:p w14:paraId="70CD9C72" w14:textId="77777777" w:rsidR="008E5220" w:rsidRDefault="0013160C">
            <w:pPr>
              <w:adjustRightInd w:val="0"/>
              <w:snapToGrid w:val="0"/>
              <w:ind w:firstLineChars="0" w:firstLine="0"/>
              <w:rPr>
                <w:b/>
                <w:sz w:val="24"/>
              </w:rPr>
            </w:pPr>
            <w:r>
              <w:rPr>
                <w:b/>
                <w:sz w:val="24"/>
                <w:szCs w:val="32"/>
              </w:rPr>
              <w:t>开课学期</w:t>
            </w:r>
          </w:p>
        </w:tc>
      </w:tr>
      <w:tr w:rsidR="008E5220" w14:paraId="4EA25A89" w14:textId="77777777" w:rsidTr="007A5DCA">
        <w:trPr>
          <w:cantSplit/>
          <w:trHeight w:val="643"/>
          <w:tblHeader/>
          <w:jc w:val="center"/>
        </w:trPr>
        <w:tc>
          <w:tcPr>
            <w:tcW w:w="881" w:type="pct"/>
            <w:vAlign w:val="center"/>
          </w:tcPr>
          <w:p w14:paraId="2B0B5BE8" w14:textId="77777777" w:rsidR="008E5220" w:rsidRDefault="0013160C">
            <w:pPr>
              <w:adjustRightInd w:val="0"/>
              <w:snapToGrid w:val="0"/>
              <w:ind w:firstLineChars="0" w:firstLine="0"/>
              <w:rPr>
                <w:rFonts w:ascii="仿宋_GB2312" w:hAnsi="华文仿宋"/>
                <w:sz w:val="24"/>
              </w:rPr>
            </w:pPr>
            <w:r>
              <w:rPr>
                <w:rFonts w:ascii="仿宋_GB2312" w:hAnsi="华文仿宋" w:hint="eastAsia"/>
                <w:sz w:val="24"/>
              </w:rPr>
              <w:t>公共必修课</w:t>
            </w:r>
          </w:p>
        </w:tc>
        <w:tc>
          <w:tcPr>
            <w:tcW w:w="2446" w:type="pct"/>
            <w:vAlign w:val="center"/>
          </w:tcPr>
          <w:p w14:paraId="6DD1A074"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中国特色社会主义理论与实践</w:t>
            </w:r>
            <w:r>
              <w:rPr>
                <w:rFonts w:ascii="仿宋" w:eastAsia="仿宋" w:hAnsi="仿宋"/>
                <w:bCs/>
                <w:sz w:val="22"/>
              </w:rPr>
              <w:t>Research on the Theory and Practice of Socialism with Chinese Characteristics</w:t>
            </w:r>
          </w:p>
        </w:tc>
        <w:tc>
          <w:tcPr>
            <w:tcW w:w="522" w:type="pct"/>
            <w:vAlign w:val="center"/>
          </w:tcPr>
          <w:p w14:paraId="1E0585CB"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2</w:t>
            </w:r>
          </w:p>
        </w:tc>
        <w:tc>
          <w:tcPr>
            <w:tcW w:w="551" w:type="pct"/>
            <w:vAlign w:val="center"/>
          </w:tcPr>
          <w:p w14:paraId="54EA75C4"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36</w:t>
            </w:r>
          </w:p>
        </w:tc>
        <w:tc>
          <w:tcPr>
            <w:tcW w:w="600" w:type="pct"/>
            <w:vAlign w:val="center"/>
          </w:tcPr>
          <w:p w14:paraId="41B4C2CF" w14:textId="77777777" w:rsidR="008E5220" w:rsidRDefault="008E5220">
            <w:pPr>
              <w:adjustRightInd w:val="0"/>
              <w:snapToGrid w:val="0"/>
              <w:ind w:firstLine="482"/>
              <w:jc w:val="center"/>
              <w:rPr>
                <w:b/>
                <w:sz w:val="24"/>
                <w:szCs w:val="32"/>
              </w:rPr>
            </w:pPr>
          </w:p>
        </w:tc>
      </w:tr>
      <w:tr w:rsidR="008E5220" w14:paraId="62F513B0" w14:textId="77777777" w:rsidTr="007A5DCA">
        <w:trPr>
          <w:cantSplit/>
          <w:trHeight w:val="643"/>
          <w:tblHeader/>
          <w:jc w:val="center"/>
        </w:trPr>
        <w:tc>
          <w:tcPr>
            <w:tcW w:w="881" w:type="pct"/>
            <w:vAlign w:val="center"/>
          </w:tcPr>
          <w:p w14:paraId="457823B8" w14:textId="77777777" w:rsidR="008E5220" w:rsidRDefault="0013160C">
            <w:pPr>
              <w:adjustRightInd w:val="0"/>
              <w:snapToGrid w:val="0"/>
              <w:ind w:firstLineChars="0" w:firstLine="0"/>
              <w:rPr>
                <w:rFonts w:ascii="仿宋_GB2312" w:hAnsi="华文仿宋"/>
                <w:sz w:val="24"/>
              </w:rPr>
            </w:pPr>
            <w:r>
              <w:rPr>
                <w:rFonts w:ascii="仿宋_GB2312" w:hAnsi="华文仿宋" w:hint="eastAsia"/>
                <w:sz w:val="24"/>
              </w:rPr>
              <w:t>公共必修课</w:t>
            </w:r>
          </w:p>
        </w:tc>
        <w:tc>
          <w:tcPr>
            <w:tcW w:w="2446" w:type="pct"/>
          </w:tcPr>
          <w:p w14:paraId="2CFF1D8A"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自然辩证法概论</w:t>
            </w:r>
          </w:p>
          <w:p w14:paraId="521D0CDA"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Dialectics of Nature</w:t>
            </w:r>
          </w:p>
        </w:tc>
        <w:tc>
          <w:tcPr>
            <w:tcW w:w="522" w:type="pct"/>
            <w:vAlign w:val="center"/>
          </w:tcPr>
          <w:p w14:paraId="3F82D93E"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1</w:t>
            </w:r>
          </w:p>
        </w:tc>
        <w:tc>
          <w:tcPr>
            <w:tcW w:w="551" w:type="pct"/>
            <w:vAlign w:val="center"/>
          </w:tcPr>
          <w:p w14:paraId="19D4F565"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18</w:t>
            </w:r>
          </w:p>
        </w:tc>
        <w:tc>
          <w:tcPr>
            <w:tcW w:w="600" w:type="pct"/>
            <w:vAlign w:val="center"/>
          </w:tcPr>
          <w:p w14:paraId="19D6DD50" w14:textId="77777777" w:rsidR="008E5220" w:rsidRDefault="008E5220">
            <w:pPr>
              <w:adjustRightInd w:val="0"/>
              <w:snapToGrid w:val="0"/>
              <w:ind w:firstLine="482"/>
              <w:jc w:val="center"/>
              <w:rPr>
                <w:b/>
                <w:sz w:val="24"/>
                <w:szCs w:val="32"/>
              </w:rPr>
            </w:pPr>
          </w:p>
        </w:tc>
      </w:tr>
      <w:tr w:rsidR="008E5220" w14:paraId="4F141D08" w14:textId="77777777" w:rsidTr="007A5DCA">
        <w:trPr>
          <w:cantSplit/>
          <w:trHeight w:val="643"/>
          <w:tblHeader/>
          <w:jc w:val="center"/>
        </w:trPr>
        <w:tc>
          <w:tcPr>
            <w:tcW w:w="881" w:type="pct"/>
            <w:vAlign w:val="center"/>
          </w:tcPr>
          <w:p w14:paraId="6F0127AB" w14:textId="77777777" w:rsidR="008E5220" w:rsidRDefault="0013160C">
            <w:pPr>
              <w:adjustRightInd w:val="0"/>
              <w:snapToGrid w:val="0"/>
              <w:ind w:firstLineChars="0" w:firstLine="0"/>
              <w:rPr>
                <w:rFonts w:ascii="仿宋_GB2312" w:hAnsi="华文仿宋"/>
                <w:sz w:val="24"/>
              </w:rPr>
            </w:pPr>
            <w:r>
              <w:rPr>
                <w:rFonts w:ascii="仿宋_GB2312" w:hAnsi="华文仿宋" w:hint="eastAsia"/>
                <w:sz w:val="24"/>
              </w:rPr>
              <w:t>公共必修课</w:t>
            </w:r>
          </w:p>
        </w:tc>
        <w:tc>
          <w:tcPr>
            <w:tcW w:w="2446" w:type="pct"/>
          </w:tcPr>
          <w:p w14:paraId="1A5BB812"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马克思主义与社会科学方法论</w:t>
            </w:r>
            <w:r>
              <w:rPr>
                <w:rFonts w:ascii="仿宋" w:eastAsia="仿宋" w:hAnsi="仿宋"/>
                <w:bCs/>
                <w:sz w:val="22"/>
              </w:rPr>
              <w:t>Marxism and The Methodology of Social Science</w:t>
            </w:r>
          </w:p>
        </w:tc>
        <w:tc>
          <w:tcPr>
            <w:tcW w:w="522" w:type="pct"/>
            <w:vAlign w:val="center"/>
          </w:tcPr>
          <w:p w14:paraId="4BB14236"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1</w:t>
            </w:r>
          </w:p>
        </w:tc>
        <w:tc>
          <w:tcPr>
            <w:tcW w:w="551" w:type="pct"/>
            <w:vAlign w:val="center"/>
          </w:tcPr>
          <w:p w14:paraId="6A45E9E1" w14:textId="77777777" w:rsidR="008E5220" w:rsidRDefault="0013160C">
            <w:pPr>
              <w:adjustRightInd w:val="0"/>
              <w:snapToGrid w:val="0"/>
              <w:spacing w:line="280" w:lineRule="exact"/>
              <w:ind w:firstLineChars="90" w:firstLine="198"/>
              <w:rPr>
                <w:rFonts w:ascii="仿宋" w:eastAsia="仿宋" w:hAnsi="仿宋"/>
                <w:bCs/>
                <w:sz w:val="22"/>
              </w:rPr>
            </w:pPr>
            <w:r>
              <w:rPr>
                <w:rFonts w:ascii="仿宋" w:eastAsia="仿宋" w:hAnsi="仿宋" w:hint="eastAsia"/>
                <w:bCs/>
                <w:sz w:val="22"/>
              </w:rPr>
              <w:t>18</w:t>
            </w:r>
          </w:p>
        </w:tc>
        <w:tc>
          <w:tcPr>
            <w:tcW w:w="600" w:type="pct"/>
            <w:vAlign w:val="center"/>
          </w:tcPr>
          <w:p w14:paraId="172A5BE5" w14:textId="77777777" w:rsidR="008E5220" w:rsidRDefault="008E5220">
            <w:pPr>
              <w:adjustRightInd w:val="0"/>
              <w:snapToGrid w:val="0"/>
              <w:ind w:firstLine="482"/>
              <w:jc w:val="center"/>
              <w:rPr>
                <w:b/>
                <w:sz w:val="24"/>
                <w:szCs w:val="32"/>
              </w:rPr>
            </w:pPr>
          </w:p>
        </w:tc>
      </w:tr>
      <w:tr w:rsidR="008E5220" w14:paraId="49BCB740" w14:textId="77777777" w:rsidTr="007A5DCA">
        <w:trPr>
          <w:cantSplit/>
          <w:trHeight w:val="643"/>
          <w:tblHeader/>
          <w:jc w:val="center"/>
        </w:trPr>
        <w:tc>
          <w:tcPr>
            <w:tcW w:w="881" w:type="pct"/>
            <w:vAlign w:val="center"/>
          </w:tcPr>
          <w:p w14:paraId="51AAA8A0" w14:textId="77777777" w:rsidR="008E5220" w:rsidRDefault="0013160C">
            <w:pPr>
              <w:adjustRightInd w:val="0"/>
              <w:snapToGrid w:val="0"/>
              <w:ind w:firstLineChars="0" w:firstLine="0"/>
              <w:rPr>
                <w:rFonts w:ascii="仿宋_GB2312" w:hAnsi="华文仿宋"/>
                <w:sz w:val="24"/>
              </w:rPr>
            </w:pPr>
            <w:r>
              <w:rPr>
                <w:rFonts w:ascii="仿宋_GB2312" w:hAnsi="华文仿宋" w:hint="eastAsia"/>
                <w:sz w:val="24"/>
              </w:rPr>
              <w:t>公共必修课</w:t>
            </w:r>
          </w:p>
        </w:tc>
        <w:tc>
          <w:tcPr>
            <w:tcW w:w="2446" w:type="pct"/>
          </w:tcPr>
          <w:p w14:paraId="1B13F179"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第一外国语（英语）</w:t>
            </w:r>
            <w:r>
              <w:rPr>
                <w:rFonts w:ascii="仿宋" w:eastAsia="仿宋" w:hAnsi="仿宋"/>
                <w:bCs/>
                <w:sz w:val="22"/>
              </w:rPr>
              <w:t>First Foreign Language(English)</w:t>
            </w:r>
          </w:p>
        </w:tc>
        <w:tc>
          <w:tcPr>
            <w:tcW w:w="522" w:type="pct"/>
            <w:vAlign w:val="center"/>
          </w:tcPr>
          <w:p w14:paraId="67235F49"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5</w:t>
            </w:r>
          </w:p>
        </w:tc>
        <w:tc>
          <w:tcPr>
            <w:tcW w:w="551" w:type="pct"/>
            <w:vAlign w:val="center"/>
          </w:tcPr>
          <w:p w14:paraId="530B536D" w14:textId="77777777" w:rsidR="008E5220" w:rsidRDefault="0013160C">
            <w:pPr>
              <w:adjustRightInd w:val="0"/>
              <w:snapToGrid w:val="0"/>
              <w:spacing w:line="280" w:lineRule="exact"/>
              <w:ind w:firstLineChars="0" w:firstLine="0"/>
              <w:rPr>
                <w:rFonts w:ascii="仿宋" w:eastAsia="仿宋" w:hAnsi="仿宋"/>
                <w:bCs/>
                <w:sz w:val="22"/>
              </w:rPr>
            </w:pPr>
            <w:r>
              <w:rPr>
                <w:rFonts w:ascii="仿宋" w:eastAsia="仿宋" w:hAnsi="仿宋" w:hint="eastAsia"/>
                <w:bCs/>
                <w:sz w:val="22"/>
              </w:rPr>
              <w:t>120</w:t>
            </w:r>
          </w:p>
        </w:tc>
        <w:tc>
          <w:tcPr>
            <w:tcW w:w="600" w:type="pct"/>
            <w:vAlign w:val="center"/>
          </w:tcPr>
          <w:p w14:paraId="748C699E" w14:textId="77777777" w:rsidR="008E5220" w:rsidRDefault="008E5220">
            <w:pPr>
              <w:adjustRightInd w:val="0"/>
              <w:snapToGrid w:val="0"/>
              <w:ind w:firstLine="482"/>
              <w:jc w:val="center"/>
              <w:rPr>
                <w:b/>
                <w:sz w:val="24"/>
                <w:szCs w:val="32"/>
              </w:rPr>
            </w:pPr>
          </w:p>
        </w:tc>
      </w:tr>
      <w:tr w:rsidR="008E5220" w14:paraId="133DCD4A" w14:textId="77777777" w:rsidTr="007A5DCA">
        <w:trPr>
          <w:cantSplit/>
          <w:trHeight w:val="643"/>
          <w:tblHeader/>
          <w:jc w:val="center"/>
        </w:trPr>
        <w:tc>
          <w:tcPr>
            <w:tcW w:w="881" w:type="pct"/>
            <w:vAlign w:val="center"/>
          </w:tcPr>
          <w:p w14:paraId="67CEFEF8" w14:textId="77777777" w:rsidR="008E5220" w:rsidRDefault="0013160C">
            <w:pPr>
              <w:adjustRightInd w:val="0"/>
              <w:snapToGrid w:val="0"/>
              <w:ind w:firstLineChars="0" w:firstLine="0"/>
              <w:rPr>
                <w:b/>
                <w:sz w:val="24"/>
                <w:szCs w:val="32"/>
              </w:rPr>
            </w:pPr>
            <w:r>
              <w:rPr>
                <w:rFonts w:ascii="仿宋" w:eastAsia="仿宋" w:hAnsi="仿宋" w:hint="eastAsia"/>
                <w:bCs/>
                <w:sz w:val="22"/>
              </w:rPr>
              <w:t>专业</w:t>
            </w:r>
            <w:r>
              <w:rPr>
                <w:rFonts w:ascii="仿宋" w:eastAsia="仿宋" w:hAnsi="仿宋"/>
                <w:bCs/>
                <w:sz w:val="22"/>
              </w:rPr>
              <w:t>基础课</w:t>
            </w:r>
          </w:p>
        </w:tc>
        <w:tc>
          <w:tcPr>
            <w:tcW w:w="2446" w:type="pct"/>
          </w:tcPr>
          <w:p w14:paraId="0B185F71"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泛函分析II</w:t>
            </w:r>
          </w:p>
          <w:p w14:paraId="41122261"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F</w:t>
            </w:r>
            <w:r>
              <w:rPr>
                <w:rFonts w:ascii="仿宋" w:eastAsia="仿宋" w:hAnsi="仿宋"/>
                <w:bCs/>
                <w:sz w:val="22"/>
              </w:rPr>
              <w:t xml:space="preserve">unctional </w:t>
            </w:r>
            <w:r>
              <w:rPr>
                <w:rFonts w:ascii="仿宋" w:eastAsia="仿宋" w:hAnsi="仿宋" w:hint="eastAsia"/>
                <w:bCs/>
                <w:sz w:val="22"/>
              </w:rPr>
              <w:t>A</w:t>
            </w:r>
            <w:r>
              <w:rPr>
                <w:rFonts w:ascii="仿宋" w:eastAsia="仿宋" w:hAnsi="仿宋"/>
                <w:bCs/>
                <w:sz w:val="22"/>
              </w:rPr>
              <w:t>nalysis</w:t>
            </w:r>
            <w:r>
              <w:rPr>
                <w:rFonts w:ascii="仿宋" w:eastAsia="仿宋" w:hAnsi="仿宋" w:hint="eastAsia"/>
                <w:bCs/>
                <w:sz w:val="22"/>
              </w:rPr>
              <w:t xml:space="preserve"> </w:t>
            </w:r>
            <w:r>
              <w:rPr>
                <w:rFonts w:ascii="仿宋" w:eastAsia="仿宋" w:hAnsi="仿宋"/>
                <w:bCs/>
                <w:sz w:val="22"/>
              </w:rPr>
              <w:t>II</w:t>
            </w:r>
          </w:p>
        </w:tc>
        <w:tc>
          <w:tcPr>
            <w:tcW w:w="522" w:type="pct"/>
            <w:vAlign w:val="center"/>
          </w:tcPr>
          <w:p w14:paraId="6FBDC325"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5DF44F76"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009946CD" w14:textId="77777777" w:rsidR="008E5220" w:rsidRDefault="008E5220">
            <w:pPr>
              <w:adjustRightInd w:val="0"/>
              <w:snapToGrid w:val="0"/>
              <w:ind w:firstLine="482"/>
              <w:jc w:val="center"/>
              <w:rPr>
                <w:b/>
                <w:sz w:val="24"/>
                <w:szCs w:val="32"/>
              </w:rPr>
            </w:pPr>
          </w:p>
        </w:tc>
      </w:tr>
      <w:tr w:rsidR="008E5220" w14:paraId="416C95CA" w14:textId="77777777" w:rsidTr="007A5DCA">
        <w:trPr>
          <w:cantSplit/>
          <w:trHeight w:val="643"/>
          <w:tblHeader/>
          <w:jc w:val="center"/>
        </w:trPr>
        <w:tc>
          <w:tcPr>
            <w:tcW w:w="881" w:type="pct"/>
            <w:vAlign w:val="center"/>
          </w:tcPr>
          <w:p w14:paraId="44F946CE" w14:textId="77777777" w:rsidR="008E5220" w:rsidRDefault="0013160C">
            <w:pPr>
              <w:adjustRightInd w:val="0"/>
              <w:snapToGrid w:val="0"/>
              <w:ind w:firstLineChars="0" w:firstLine="0"/>
              <w:rPr>
                <w:b/>
                <w:sz w:val="24"/>
                <w:szCs w:val="32"/>
              </w:rPr>
            </w:pPr>
            <w:r>
              <w:rPr>
                <w:rFonts w:ascii="仿宋" w:eastAsia="仿宋" w:hAnsi="仿宋" w:hint="eastAsia"/>
                <w:bCs/>
                <w:sz w:val="22"/>
              </w:rPr>
              <w:t>专业</w:t>
            </w:r>
            <w:r>
              <w:rPr>
                <w:rFonts w:ascii="仿宋" w:eastAsia="仿宋" w:hAnsi="仿宋"/>
                <w:bCs/>
                <w:sz w:val="22"/>
              </w:rPr>
              <w:t>基础课</w:t>
            </w:r>
          </w:p>
        </w:tc>
        <w:tc>
          <w:tcPr>
            <w:tcW w:w="2446" w:type="pct"/>
          </w:tcPr>
          <w:p w14:paraId="2A1E37A6"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现代偏微分方程</w:t>
            </w:r>
          </w:p>
          <w:p w14:paraId="64499F30"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Modern Partial Differential Equations</w:t>
            </w:r>
          </w:p>
        </w:tc>
        <w:tc>
          <w:tcPr>
            <w:tcW w:w="522" w:type="pct"/>
            <w:vAlign w:val="center"/>
          </w:tcPr>
          <w:p w14:paraId="776CE401"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2773E5F6"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2449E1EA" w14:textId="77777777" w:rsidR="008E5220" w:rsidRDefault="008E5220">
            <w:pPr>
              <w:adjustRightInd w:val="0"/>
              <w:snapToGrid w:val="0"/>
              <w:ind w:firstLine="482"/>
              <w:jc w:val="center"/>
              <w:rPr>
                <w:b/>
                <w:sz w:val="24"/>
                <w:szCs w:val="32"/>
              </w:rPr>
            </w:pPr>
          </w:p>
        </w:tc>
      </w:tr>
      <w:tr w:rsidR="008E5220" w14:paraId="43641EBD" w14:textId="77777777" w:rsidTr="007A5DCA">
        <w:trPr>
          <w:cantSplit/>
          <w:trHeight w:val="643"/>
          <w:tblHeader/>
          <w:jc w:val="center"/>
        </w:trPr>
        <w:tc>
          <w:tcPr>
            <w:tcW w:w="881" w:type="pct"/>
            <w:vAlign w:val="center"/>
          </w:tcPr>
          <w:p w14:paraId="7DBB40AB" w14:textId="77777777" w:rsidR="008E5220" w:rsidRDefault="0013160C">
            <w:pPr>
              <w:adjustRightInd w:val="0"/>
              <w:snapToGrid w:val="0"/>
              <w:ind w:firstLineChars="0" w:firstLine="0"/>
              <w:rPr>
                <w:b/>
                <w:sz w:val="24"/>
                <w:szCs w:val="32"/>
              </w:rPr>
            </w:pPr>
            <w:r>
              <w:rPr>
                <w:rFonts w:ascii="仿宋" w:eastAsia="仿宋" w:hAnsi="仿宋" w:hint="eastAsia"/>
                <w:bCs/>
                <w:sz w:val="22"/>
              </w:rPr>
              <w:t>专业</w:t>
            </w:r>
            <w:r>
              <w:rPr>
                <w:rFonts w:ascii="仿宋" w:eastAsia="仿宋" w:hAnsi="仿宋"/>
                <w:bCs/>
                <w:sz w:val="22"/>
              </w:rPr>
              <w:t>基础课</w:t>
            </w:r>
          </w:p>
        </w:tc>
        <w:tc>
          <w:tcPr>
            <w:tcW w:w="2446" w:type="pct"/>
          </w:tcPr>
          <w:p w14:paraId="13ACDB9B"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黎曼几何</w:t>
            </w:r>
          </w:p>
          <w:p w14:paraId="697189F8"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Modern Partial Differential Equations</w:t>
            </w:r>
          </w:p>
        </w:tc>
        <w:tc>
          <w:tcPr>
            <w:tcW w:w="522" w:type="pct"/>
            <w:vAlign w:val="center"/>
          </w:tcPr>
          <w:p w14:paraId="43C6E5EE"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406FB872"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1903D737" w14:textId="77777777" w:rsidR="008E5220" w:rsidRDefault="008E5220">
            <w:pPr>
              <w:adjustRightInd w:val="0"/>
              <w:snapToGrid w:val="0"/>
              <w:ind w:firstLine="482"/>
              <w:jc w:val="center"/>
              <w:rPr>
                <w:b/>
                <w:sz w:val="24"/>
                <w:szCs w:val="32"/>
              </w:rPr>
            </w:pPr>
          </w:p>
        </w:tc>
      </w:tr>
      <w:tr w:rsidR="008E5220" w14:paraId="4A11D67B" w14:textId="77777777" w:rsidTr="007A5DCA">
        <w:trPr>
          <w:cantSplit/>
          <w:trHeight w:val="643"/>
          <w:tblHeader/>
          <w:jc w:val="center"/>
        </w:trPr>
        <w:tc>
          <w:tcPr>
            <w:tcW w:w="881" w:type="pct"/>
            <w:vAlign w:val="center"/>
          </w:tcPr>
          <w:p w14:paraId="72FC169E" w14:textId="77777777" w:rsidR="008E5220" w:rsidRDefault="0013160C">
            <w:pPr>
              <w:adjustRightInd w:val="0"/>
              <w:snapToGrid w:val="0"/>
              <w:ind w:firstLineChars="0" w:firstLine="0"/>
              <w:rPr>
                <w:b/>
                <w:sz w:val="24"/>
                <w:szCs w:val="32"/>
              </w:rPr>
            </w:pPr>
            <w:r>
              <w:rPr>
                <w:rFonts w:ascii="仿宋" w:eastAsia="仿宋" w:hAnsi="仿宋" w:hint="eastAsia"/>
                <w:bCs/>
                <w:sz w:val="22"/>
              </w:rPr>
              <w:t>专业</w:t>
            </w:r>
            <w:r>
              <w:rPr>
                <w:rFonts w:ascii="仿宋" w:eastAsia="仿宋" w:hAnsi="仿宋"/>
                <w:bCs/>
                <w:sz w:val="22"/>
              </w:rPr>
              <w:t>基础课</w:t>
            </w:r>
          </w:p>
        </w:tc>
        <w:tc>
          <w:tcPr>
            <w:tcW w:w="2446" w:type="pct"/>
          </w:tcPr>
          <w:p w14:paraId="4BFCA30F"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交换代数</w:t>
            </w:r>
          </w:p>
          <w:p w14:paraId="36085370"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Commutative Algebra</w:t>
            </w:r>
          </w:p>
        </w:tc>
        <w:tc>
          <w:tcPr>
            <w:tcW w:w="522" w:type="pct"/>
            <w:vAlign w:val="center"/>
          </w:tcPr>
          <w:p w14:paraId="7875B31F"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56659862"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1293C5A4" w14:textId="77777777" w:rsidR="008E5220" w:rsidRDefault="008E5220">
            <w:pPr>
              <w:adjustRightInd w:val="0"/>
              <w:snapToGrid w:val="0"/>
              <w:ind w:firstLine="482"/>
              <w:jc w:val="center"/>
              <w:rPr>
                <w:b/>
                <w:sz w:val="24"/>
                <w:szCs w:val="32"/>
              </w:rPr>
            </w:pPr>
          </w:p>
        </w:tc>
      </w:tr>
      <w:tr w:rsidR="008E5220" w14:paraId="0BCA092D" w14:textId="77777777" w:rsidTr="007A5DCA">
        <w:trPr>
          <w:cantSplit/>
          <w:trHeight w:val="643"/>
          <w:tblHeader/>
          <w:jc w:val="center"/>
        </w:trPr>
        <w:tc>
          <w:tcPr>
            <w:tcW w:w="881" w:type="pct"/>
            <w:vAlign w:val="center"/>
          </w:tcPr>
          <w:p w14:paraId="295E057A" w14:textId="77777777" w:rsidR="008E5220" w:rsidRDefault="0013160C">
            <w:pPr>
              <w:adjustRightInd w:val="0"/>
              <w:snapToGrid w:val="0"/>
              <w:ind w:firstLineChars="0" w:firstLine="0"/>
              <w:rPr>
                <w:b/>
                <w:sz w:val="24"/>
                <w:szCs w:val="32"/>
              </w:rPr>
            </w:pPr>
            <w:r>
              <w:rPr>
                <w:rFonts w:ascii="仿宋" w:eastAsia="仿宋" w:hAnsi="仿宋" w:hint="eastAsia"/>
                <w:bCs/>
                <w:sz w:val="22"/>
              </w:rPr>
              <w:t>专业</w:t>
            </w:r>
            <w:r>
              <w:rPr>
                <w:rFonts w:ascii="仿宋" w:eastAsia="仿宋" w:hAnsi="仿宋"/>
                <w:bCs/>
                <w:sz w:val="22"/>
              </w:rPr>
              <w:t>基础课</w:t>
            </w:r>
          </w:p>
        </w:tc>
        <w:tc>
          <w:tcPr>
            <w:tcW w:w="2446" w:type="pct"/>
          </w:tcPr>
          <w:p w14:paraId="1704D62A"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抽象代数</w:t>
            </w:r>
          </w:p>
          <w:p w14:paraId="2F98CF9E"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Abstract Algebra</w:t>
            </w:r>
          </w:p>
        </w:tc>
        <w:tc>
          <w:tcPr>
            <w:tcW w:w="522" w:type="pct"/>
            <w:vAlign w:val="center"/>
          </w:tcPr>
          <w:p w14:paraId="1461A962"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01ABC4EF"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35AEBE5F" w14:textId="77777777" w:rsidR="008E5220" w:rsidRDefault="008E5220">
            <w:pPr>
              <w:adjustRightInd w:val="0"/>
              <w:snapToGrid w:val="0"/>
              <w:ind w:firstLine="482"/>
              <w:jc w:val="center"/>
              <w:rPr>
                <w:b/>
                <w:sz w:val="24"/>
                <w:szCs w:val="32"/>
              </w:rPr>
            </w:pPr>
          </w:p>
        </w:tc>
      </w:tr>
      <w:tr w:rsidR="008E5220" w14:paraId="430C83FC" w14:textId="77777777" w:rsidTr="007A5DCA">
        <w:trPr>
          <w:cantSplit/>
          <w:trHeight w:val="643"/>
          <w:tblHeader/>
          <w:jc w:val="center"/>
        </w:trPr>
        <w:tc>
          <w:tcPr>
            <w:tcW w:w="881" w:type="pct"/>
            <w:vAlign w:val="center"/>
          </w:tcPr>
          <w:p w14:paraId="60CEB27A" w14:textId="77777777" w:rsidR="008E5220" w:rsidRDefault="0013160C">
            <w:pPr>
              <w:adjustRightInd w:val="0"/>
              <w:snapToGrid w:val="0"/>
              <w:ind w:firstLineChars="0" w:firstLine="0"/>
              <w:rPr>
                <w:b/>
                <w:sz w:val="24"/>
                <w:szCs w:val="32"/>
              </w:rPr>
            </w:pPr>
            <w:r>
              <w:rPr>
                <w:rFonts w:ascii="仿宋" w:eastAsia="仿宋" w:hAnsi="仿宋" w:hint="eastAsia"/>
                <w:bCs/>
                <w:sz w:val="22"/>
              </w:rPr>
              <w:t>专业</w:t>
            </w:r>
            <w:r>
              <w:rPr>
                <w:rFonts w:ascii="仿宋" w:eastAsia="仿宋" w:hAnsi="仿宋"/>
                <w:bCs/>
                <w:sz w:val="22"/>
              </w:rPr>
              <w:t>基础课</w:t>
            </w:r>
          </w:p>
        </w:tc>
        <w:tc>
          <w:tcPr>
            <w:tcW w:w="2446" w:type="pct"/>
          </w:tcPr>
          <w:p w14:paraId="74A1D5D2"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最优化理论与方法</w:t>
            </w:r>
          </w:p>
          <w:p w14:paraId="7F94E1E1"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 xml:space="preserve">Optimization </w:t>
            </w:r>
            <w:r>
              <w:rPr>
                <w:rFonts w:ascii="仿宋" w:eastAsia="仿宋" w:hAnsi="仿宋" w:hint="eastAsia"/>
                <w:bCs/>
                <w:sz w:val="22"/>
              </w:rPr>
              <w:t>T</w:t>
            </w:r>
            <w:r>
              <w:rPr>
                <w:rFonts w:ascii="仿宋" w:eastAsia="仿宋" w:hAnsi="仿宋"/>
                <w:bCs/>
                <w:sz w:val="22"/>
              </w:rPr>
              <w:t xml:space="preserve">heory and </w:t>
            </w:r>
            <w:r>
              <w:rPr>
                <w:rFonts w:ascii="仿宋" w:eastAsia="仿宋" w:hAnsi="仿宋" w:hint="eastAsia"/>
                <w:bCs/>
                <w:sz w:val="22"/>
              </w:rPr>
              <w:t>M</w:t>
            </w:r>
            <w:r>
              <w:rPr>
                <w:rFonts w:ascii="仿宋" w:eastAsia="仿宋" w:hAnsi="仿宋"/>
                <w:bCs/>
                <w:sz w:val="22"/>
              </w:rPr>
              <w:t>ethods</w:t>
            </w:r>
          </w:p>
        </w:tc>
        <w:tc>
          <w:tcPr>
            <w:tcW w:w="522" w:type="pct"/>
            <w:vAlign w:val="center"/>
          </w:tcPr>
          <w:p w14:paraId="0DAA7A0A"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60188A80"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28864B89" w14:textId="77777777" w:rsidR="008E5220" w:rsidRDefault="008E5220">
            <w:pPr>
              <w:adjustRightInd w:val="0"/>
              <w:snapToGrid w:val="0"/>
              <w:ind w:firstLine="482"/>
              <w:jc w:val="center"/>
              <w:rPr>
                <w:b/>
                <w:sz w:val="24"/>
                <w:szCs w:val="32"/>
              </w:rPr>
            </w:pPr>
          </w:p>
        </w:tc>
      </w:tr>
      <w:tr w:rsidR="008E5220" w14:paraId="082575A8" w14:textId="77777777" w:rsidTr="007A5DCA">
        <w:trPr>
          <w:cantSplit/>
          <w:trHeight w:val="643"/>
          <w:tblHeader/>
          <w:jc w:val="center"/>
        </w:trPr>
        <w:tc>
          <w:tcPr>
            <w:tcW w:w="881" w:type="pct"/>
            <w:vAlign w:val="center"/>
          </w:tcPr>
          <w:p w14:paraId="523043BF" w14:textId="77777777" w:rsidR="008E5220" w:rsidRDefault="0013160C">
            <w:pPr>
              <w:adjustRightInd w:val="0"/>
              <w:snapToGrid w:val="0"/>
              <w:ind w:firstLineChars="0" w:firstLine="0"/>
              <w:rPr>
                <w:b/>
                <w:sz w:val="24"/>
                <w:szCs w:val="32"/>
              </w:rPr>
            </w:pPr>
            <w:r>
              <w:rPr>
                <w:rFonts w:ascii="仿宋" w:eastAsia="仿宋" w:hAnsi="仿宋" w:hint="eastAsia"/>
                <w:bCs/>
                <w:sz w:val="22"/>
              </w:rPr>
              <w:t>专业</w:t>
            </w:r>
            <w:r>
              <w:rPr>
                <w:rFonts w:ascii="仿宋" w:eastAsia="仿宋" w:hAnsi="仿宋"/>
                <w:bCs/>
                <w:sz w:val="22"/>
              </w:rPr>
              <w:t>基础课</w:t>
            </w:r>
          </w:p>
        </w:tc>
        <w:tc>
          <w:tcPr>
            <w:tcW w:w="2446" w:type="pct"/>
          </w:tcPr>
          <w:p w14:paraId="20A3D121"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数值逼近论</w:t>
            </w:r>
          </w:p>
          <w:p w14:paraId="479A9131"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Numerical Approximation Theory</w:t>
            </w:r>
          </w:p>
        </w:tc>
        <w:tc>
          <w:tcPr>
            <w:tcW w:w="522" w:type="pct"/>
            <w:vAlign w:val="center"/>
          </w:tcPr>
          <w:p w14:paraId="0FC0D31B"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736F5F2A"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12A2BC7B" w14:textId="77777777" w:rsidR="008E5220" w:rsidRDefault="008E5220">
            <w:pPr>
              <w:adjustRightInd w:val="0"/>
              <w:snapToGrid w:val="0"/>
              <w:ind w:firstLine="482"/>
              <w:jc w:val="center"/>
              <w:rPr>
                <w:b/>
                <w:sz w:val="24"/>
                <w:szCs w:val="32"/>
              </w:rPr>
            </w:pPr>
          </w:p>
        </w:tc>
      </w:tr>
      <w:tr w:rsidR="008E5220" w14:paraId="09A06A28" w14:textId="77777777" w:rsidTr="007A5DCA">
        <w:trPr>
          <w:cantSplit/>
          <w:trHeight w:val="643"/>
          <w:tblHeader/>
          <w:jc w:val="center"/>
        </w:trPr>
        <w:tc>
          <w:tcPr>
            <w:tcW w:w="881" w:type="pct"/>
            <w:vAlign w:val="center"/>
          </w:tcPr>
          <w:p w14:paraId="201F5FA3" w14:textId="77777777" w:rsidR="008E5220" w:rsidRDefault="0013160C">
            <w:pPr>
              <w:adjustRightInd w:val="0"/>
              <w:snapToGrid w:val="0"/>
              <w:ind w:firstLineChars="0" w:firstLine="0"/>
              <w:rPr>
                <w:b/>
                <w:sz w:val="24"/>
                <w:szCs w:val="32"/>
              </w:rPr>
            </w:pPr>
            <w:r>
              <w:rPr>
                <w:rFonts w:ascii="仿宋" w:eastAsia="仿宋" w:hAnsi="仿宋" w:hint="eastAsia"/>
                <w:bCs/>
                <w:sz w:val="22"/>
              </w:rPr>
              <w:t>专业</w:t>
            </w:r>
            <w:r>
              <w:rPr>
                <w:rFonts w:ascii="仿宋" w:eastAsia="仿宋" w:hAnsi="仿宋"/>
                <w:bCs/>
                <w:sz w:val="22"/>
              </w:rPr>
              <w:t>基础课</w:t>
            </w:r>
          </w:p>
        </w:tc>
        <w:tc>
          <w:tcPr>
            <w:tcW w:w="2446" w:type="pct"/>
          </w:tcPr>
          <w:p w14:paraId="6EA4AD21"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高等概率论</w:t>
            </w:r>
          </w:p>
          <w:p w14:paraId="3E92BEAE"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Advanced Theory of Probability</w:t>
            </w:r>
          </w:p>
        </w:tc>
        <w:tc>
          <w:tcPr>
            <w:tcW w:w="522" w:type="pct"/>
            <w:vAlign w:val="center"/>
          </w:tcPr>
          <w:p w14:paraId="1EA9DE13"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75B92F9A"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5C6429B2" w14:textId="77777777" w:rsidR="008E5220" w:rsidRDefault="008E5220">
            <w:pPr>
              <w:adjustRightInd w:val="0"/>
              <w:snapToGrid w:val="0"/>
              <w:ind w:firstLine="482"/>
              <w:jc w:val="center"/>
              <w:rPr>
                <w:b/>
                <w:sz w:val="24"/>
                <w:szCs w:val="32"/>
              </w:rPr>
            </w:pPr>
          </w:p>
        </w:tc>
      </w:tr>
      <w:tr w:rsidR="008E5220" w14:paraId="47ABA55F" w14:textId="77777777" w:rsidTr="007A5DCA">
        <w:trPr>
          <w:cantSplit/>
          <w:trHeight w:val="643"/>
          <w:tblHeader/>
          <w:jc w:val="center"/>
        </w:trPr>
        <w:tc>
          <w:tcPr>
            <w:tcW w:w="881" w:type="pct"/>
            <w:vAlign w:val="center"/>
          </w:tcPr>
          <w:p w14:paraId="6A1547DC" w14:textId="77777777" w:rsidR="008E5220" w:rsidRDefault="0013160C">
            <w:pPr>
              <w:adjustRightInd w:val="0"/>
              <w:snapToGrid w:val="0"/>
              <w:ind w:firstLineChars="0" w:firstLine="0"/>
              <w:rPr>
                <w:b/>
                <w:sz w:val="24"/>
                <w:szCs w:val="32"/>
              </w:rPr>
            </w:pPr>
            <w:r>
              <w:rPr>
                <w:rFonts w:ascii="仿宋" w:eastAsia="仿宋" w:hAnsi="仿宋" w:hint="eastAsia"/>
                <w:bCs/>
                <w:sz w:val="22"/>
              </w:rPr>
              <w:t>专业</w:t>
            </w:r>
            <w:r>
              <w:rPr>
                <w:rFonts w:ascii="仿宋" w:eastAsia="仿宋" w:hAnsi="仿宋"/>
                <w:bCs/>
                <w:sz w:val="22"/>
              </w:rPr>
              <w:t>基础课</w:t>
            </w:r>
          </w:p>
        </w:tc>
        <w:tc>
          <w:tcPr>
            <w:tcW w:w="2446" w:type="pct"/>
          </w:tcPr>
          <w:p w14:paraId="4D72C020"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随机过程导论</w:t>
            </w:r>
          </w:p>
          <w:p w14:paraId="46417978"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An Introduction to Stochastic Processes</w:t>
            </w:r>
          </w:p>
        </w:tc>
        <w:tc>
          <w:tcPr>
            <w:tcW w:w="522" w:type="pct"/>
            <w:vAlign w:val="center"/>
          </w:tcPr>
          <w:p w14:paraId="58DDD55F"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514F831D"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7265D50F" w14:textId="77777777" w:rsidR="008E5220" w:rsidRDefault="008E5220">
            <w:pPr>
              <w:adjustRightInd w:val="0"/>
              <w:snapToGrid w:val="0"/>
              <w:ind w:firstLine="482"/>
              <w:jc w:val="center"/>
              <w:rPr>
                <w:b/>
                <w:sz w:val="24"/>
                <w:szCs w:val="32"/>
              </w:rPr>
            </w:pPr>
          </w:p>
        </w:tc>
      </w:tr>
      <w:tr w:rsidR="008E5220" w14:paraId="331CF292" w14:textId="77777777" w:rsidTr="007A5DCA">
        <w:trPr>
          <w:cantSplit/>
          <w:trHeight w:val="643"/>
          <w:tblHeader/>
          <w:jc w:val="center"/>
        </w:trPr>
        <w:tc>
          <w:tcPr>
            <w:tcW w:w="881" w:type="pct"/>
            <w:vAlign w:val="center"/>
          </w:tcPr>
          <w:p w14:paraId="1EF41058" w14:textId="77777777" w:rsidR="008E5220" w:rsidRDefault="0013160C">
            <w:pPr>
              <w:adjustRightInd w:val="0"/>
              <w:snapToGrid w:val="0"/>
              <w:ind w:firstLineChars="0" w:firstLine="0"/>
              <w:rPr>
                <w:b/>
                <w:sz w:val="24"/>
                <w:szCs w:val="32"/>
              </w:rPr>
            </w:pPr>
            <w:r>
              <w:rPr>
                <w:rFonts w:ascii="仿宋" w:eastAsia="仿宋" w:hAnsi="仿宋" w:hint="eastAsia"/>
                <w:bCs/>
                <w:sz w:val="22"/>
              </w:rPr>
              <w:t>专业</w:t>
            </w:r>
            <w:r>
              <w:rPr>
                <w:rFonts w:ascii="仿宋" w:eastAsia="仿宋" w:hAnsi="仿宋"/>
                <w:bCs/>
                <w:sz w:val="22"/>
              </w:rPr>
              <w:t>基础课</w:t>
            </w:r>
          </w:p>
        </w:tc>
        <w:tc>
          <w:tcPr>
            <w:tcW w:w="2446" w:type="pct"/>
          </w:tcPr>
          <w:p w14:paraId="1423C9DA"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高等统计</w:t>
            </w:r>
          </w:p>
          <w:p w14:paraId="3C03676B"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Advanced</w:t>
            </w:r>
            <w:r>
              <w:rPr>
                <w:rFonts w:ascii="仿宋" w:eastAsia="仿宋" w:hAnsi="仿宋" w:hint="eastAsia"/>
                <w:bCs/>
                <w:sz w:val="22"/>
              </w:rPr>
              <w:t xml:space="preserve"> </w:t>
            </w:r>
            <w:r>
              <w:rPr>
                <w:rFonts w:ascii="仿宋" w:eastAsia="仿宋" w:hAnsi="仿宋"/>
                <w:bCs/>
                <w:sz w:val="22"/>
              </w:rPr>
              <w:t>Statistics</w:t>
            </w:r>
          </w:p>
        </w:tc>
        <w:tc>
          <w:tcPr>
            <w:tcW w:w="522" w:type="pct"/>
            <w:vAlign w:val="center"/>
          </w:tcPr>
          <w:p w14:paraId="69A348B0"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38287974"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03C8381A" w14:textId="77777777" w:rsidR="008E5220" w:rsidRDefault="008E5220">
            <w:pPr>
              <w:adjustRightInd w:val="0"/>
              <w:snapToGrid w:val="0"/>
              <w:ind w:firstLine="482"/>
              <w:jc w:val="center"/>
              <w:rPr>
                <w:b/>
                <w:sz w:val="24"/>
                <w:szCs w:val="32"/>
              </w:rPr>
            </w:pPr>
          </w:p>
        </w:tc>
      </w:tr>
      <w:tr w:rsidR="008E5220" w14:paraId="35A27872" w14:textId="77777777" w:rsidTr="007A5DCA">
        <w:trPr>
          <w:cantSplit/>
          <w:trHeight w:val="643"/>
          <w:tblHeader/>
          <w:jc w:val="center"/>
        </w:trPr>
        <w:tc>
          <w:tcPr>
            <w:tcW w:w="881" w:type="pct"/>
            <w:vAlign w:val="center"/>
          </w:tcPr>
          <w:p w14:paraId="78929C8F" w14:textId="77777777" w:rsidR="008E5220" w:rsidRDefault="0013160C">
            <w:pPr>
              <w:adjustRightInd w:val="0"/>
              <w:snapToGrid w:val="0"/>
              <w:ind w:firstLineChars="0" w:firstLine="0"/>
              <w:rPr>
                <w:b/>
                <w:sz w:val="24"/>
                <w:szCs w:val="32"/>
              </w:rPr>
            </w:pPr>
            <w:r>
              <w:rPr>
                <w:rFonts w:ascii="仿宋" w:eastAsia="仿宋" w:hAnsi="仿宋" w:hint="eastAsia"/>
                <w:bCs/>
                <w:sz w:val="22"/>
              </w:rPr>
              <w:t>专业</w:t>
            </w:r>
            <w:r>
              <w:rPr>
                <w:rFonts w:ascii="仿宋" w:eastAsia="仿宋" w:hAnsi="仿宋"/>
                <w:bCs/>
                <w:sz w:val="22"/>
              </w:rPr>
              <w:t>基础课</w:t>
            </w:r>
          </w:p>
        </w:tc>
        <w:tc>
          <w:tcPr>
            <w:tcW w:w="2446" w:type="pct"/>
          </w:tcPr>
          <w:p w14:paraId="2B8D0BC4"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小波分析及其应用</w:t>
            </w:r>
          </w:p>
          <w:p w14:paraId="5D0934BE"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Wavelet Analysis and Its Application</w:t>
            </w:r>
          </w:p>
        </w:tc>
        <w:tc>
          <w:tcPr>
            <w:tcW w:w="522" w:type="pct"/>
            <w:vAlign w:val="center"/>
          </w:tcPr>
          <w:p w14:paraId="4539555C"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438C7952"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7F1722E4" w14:textId="77777777" w:rsidR="008E5220" w:rsidRDefault="008E5220">
            <w:pPr>
              <w:adjustRightInd w:val="0"/>
              <w:snapToGrid w:val="0"/>
              <w:ind w:firstLine="482"/>
              <w:jc w:val="center"/>
              <w:rPr>
                <w:b/>
                <w:sz w:val="24"/>
                <w:szCs w:val="32"/>
              </w:rPr>
            </w:pPr>
          </w:p>
        </w:tc>
      </w:tr>
      <w:tr w:rsidR="008E5220" w14:paraId="6F6A2456" w14:textId="77777777" w:rsidTr="007A5DCA">
        <w:trPr>
          <w:cantSplit/>
          <w:trHeight w:val="643"/>
          <w:tblHeader/>
          <w:jc w:val="center"/>
        </w:trPr>
        <w:tc>
          <w:tcPr>
            <w:tcW w:w="881" w:type="pct"/>
            <w:vAlign w:val="center"/>
          </w:tcPr>
          <w:p w14:paraId="34F36B61"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796B4A64"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现代常微分方程定性理论</w:t>
            </w:r>
          </w:p>
          <w:p w14:paraId="2411DC96"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 xml:space="preserve">Modern </w:t>
            </w:r>
            <w:r>
              <w:rPr>
                <w:rFonts w:ascii="仿宋" w:eastAsia="仿宋" w:hAnsi="仿宋" w:hint="eastAsia"/>
                <w:bCs/>
                <w:sz w:val="22"/>
              </w:rPr>
              <w:t>Q</w:t>
            </w:r>
            <w:r>
              <w:rPr>
                <w:rFonts w:ascii="仿宋" w:eastAsia="仿宋" w:hAnsi="仿宋"/>
                <w:bCs/>
                <w:sz w:val="22"/>
              </w:rPr>
              <w:t xml:space="preserve">ualitative </w:t>
            </w:r>
            <w:r>
              <w:rPr>
                <w:rFonts w:ascii="仿宋" w:eastAsia="仿宋" w:hAnsi="仿宋" w:hint="eastAsia"/>
                <w:bCs/>
                <w:sz w:val="22"/>
              </w:rPr>
              <w:t>T</w:t>
            </w:r>
            <w:r>
              <w:rPr>
                <w:rFonts w:ascii="仿宋" w:eastAsia="仿宋" w:hAnsi="仿宋"/>
                <w:bCs/>
                <w:sz w:val="22"/>
              </w:rPr>
              <w:t xml:space="preserve">heory of </w:t>
            </w:r>
            <w:r>
              <w:rPr>
                <w:rFonts w:ascii="仿宋" w:eastAsia="仿宋" w:hAnsi="仿宋" w:hint="eastAsia"/>
                <w:bCs/>
                <w:sz w:val="22"/>
              </w:rPr>
              <w:t>O</w:t>
            </w:r>
            <w:r>
              <w:rPr>
                <w:rFonts w:ascii="仿宋" w:eastAsia="仿宋" w:hAnsi="仿宋"/>
                <w:bCs/>
                <w:sz w:val="22"/>
              </w:rPr>
              <w:t xml:space="preserve">rdinary </w:t>
            </w:r>
            <w:r>
              <w:rPr>
                <w:rFonts w:ascii="仿宋" w:eastAsia="仿宋" w:hAnsi="仿宋" w:hint="eastAsia"/>
                <w:bCs/>
                <w:sz w:val="22"/>
              </w:rPr>
              <w:t>D</w:t>
            </w:r>
            <w:r>
              <w:rPr>
                <w:rFonts w:ascii="仿宋" w:eastAsia="仿宋" w:hAnsi="仿宋"/>
                <w:bCs/>
                <w:sz w:val="22"/>
              </w:rPr>
              <w:t xml:space="preserve">ifferential </w:t>
            </w:r>
            <w:r>
              <w:rPr>
                <w:rFonts w:ascii="仿宋" w:eastAsia="仿宋" w:hAnsi="仿宋" w:hint="eastAsia"/>
                <w:bCs/>
                <w:sz w:val="22"/>
              </w:rPr>
              <w:t>E</w:t>
            </w:r>
            <w:r>
              <w:rPr>
                <w:rFonts w:ascii="仿宋" w:eastAsia="仿宋" w:hAnsi="仿宋"/>
                <w:bCs/>
                <w:sz w:val="22"/>
              </w:rPr>
              <w:t>quations</w:t>
            </w:r>
          </w:p>
        </w:tc>
        <w:tc>
          <w:tcPr>
            <w:tcW w:w="522" w:type="pct"/>
            <w:vAlign w:val="center"/>
          </w:tcPr>
          <w:p w14:paraId="5C481C84"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557ACC5E"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62FF18E0" w14:textId="77777777" w:rsidR="008E5220" w:rsidRDefault="008E5220">
            <w:pPr>
              <w:adjustRightInd w:val="0"/>
              <w:snapToGrid w:val="0"/>
              <w:ind w:firstLine="482"/>
              <w:jc w:val="center"/>
              <w:rPr>
                <w:b/>
                <w:sz w:val="24"/>
                <w:szCs w:val="32"/>
              </w:rPr>
            </w:pPr>
          </w:p>
        </w:tc>
      </w:tr>
      <w:tr w:rsidR="008E5220" w14:paraId="57546EAB" w14:textId="77777777" w:rsidTr="007A5DCA">
        <w:trPr>
          <w:cantSplit/>
          <w:trHeight w:val="643"/>
          <w:tblHeader/>
          <w:jc w:val="center"/>
        </w:trPr>
        <w:tc>
          <w:tcPr>
            <w:tcW w:w="881" w:type="pct"/>
            <w:vAlign w:val="center"/>
          </w:tcPr>
          <w:p w14:paraId="5600E4B6"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7B53027D"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控制理论导论</w:t>
            </w:r>
          </w:p>
          <w:p w14:paraId="3A937696"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 xml:space="preserve">Introduction to the </w:t>
            </w:r>
            <w:r>
              <w:rPr>
                <w:rFonts w:ascii="仿宋" w:eastAsia="仿宋" w:hAnsi="仿宋" w:hint="eastAsia"/>
                <w:bCs/>
                <w:sz w:val="22"/>
              </w:rPr>
              <w:t>T</w:t>
            </w:r>
            <w:r>
              <w:rPr>
                <w:rFonts w:ascii="仿宋" w:eastAsia="仿宋" w:hAnsi="仿宋"/>
                <w:bCs/>
                <w:sz w:val="22"/>
              </w:rPr>
              <w:t xml:space="preserve">heory of </w:t>
            </w:r>
            <w:r>
              <w:rPr>
                <w:rFonts w:ascii="仿宋" w:eastAsia="仿宋" w:hAnsi="仿宋" w:hint="eastAsia"/>
                <w:bCs/>
                <w:sz w:val="22"/>
              </w:rPr>
              <w:t>C</w:t>
            </w:r>
            <w:r>
              <w:rPr>
                <w:rFonts w:ascii="仿宋" w:eastAsia="仿宋" w:hAnsi="仿宋"/>
                <w:bCs/>
                <w:sz w:val="22"/>
              </w:rPr>
              <w:t>ontrol</w:t>
            </w:r>
          </w:p>
        </w:tc>
        <w:tc>
          <w:tcPr>
            <w:tcW w:w="522" w:type="pct"/>
            <w:vAlign w:val="center"/>
          </w:tcPr>
          <w:p w14:paraId="46393807"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1C272EB9"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2638424E" w14:textId="77777777" w:rsidR="008E5220" w:rsidRDefault="008E5220">
            <w:pPr>
              <w:adjustRightInd w:val="0"/>
              <w:snapToGrid w:val="0"/>
              <w:ind w:firstLine="482"/>
              <w:jc w:val="center"/>
              <w:rPr>
                <w:b/>
                <w:sz w:val="24"/>
                <w:szCs w:val="32"/>
              </w:rPr>
            </w:pPr>
          </w:p>
        </w:tc>
      </w:tr>
      <w:tr w:rsidR="008E5220" w14:paraId="3D960B2B" w14:textId="77777777" w:rsidTr="007A5DCA">
        <w:trPr>
          <w:cantSplit/>
          <w:trHeight w:val="643"/>
          <w:tblHeader/>
          <w:jc w:val="center"/>
        </w:trPr>
        <w:tc>
          <w:tcPr>
            <w:tcW w:w="881" w:type="pct"/>
            <w:vAlign w:val="center"/>
          </w:tcPr>
          <w:p w14:paraId="5D268922"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2A67D696"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控制动力学引论</w:t>
            </w:r>
          </w:p>
          <w:p w14:paraId="6CA00E48"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 xml:space="preserve">Introduction to </w:t>
            </w:r>
            <w:r>
              <w:rPr>
                <w:rFonts w:ascii="仿宋" w:eastAsia="仿宋" w:hAnsi="仿宋" w:hint="eastAsia"/>
                <w:bCs/>
                <w:sz w:val="22"/>
              </w:rPr>
              <w:t>C</w:t>
            </w:r>
            <w:r>
              <w:rPr>
                <w:rFonts w:ascii="仿宋" w:eastAsia="仿宋" w:hAnsi="仿宋"/>
                <w:bCs/>
                <w:sz w:val="22"/>
              </w:rPr>
              <w:t xml:space="preserve">ontrol </w:t>
            </w:r>
            <w:r>
              <w:rPr>
                <w:rFonts w:ascii="仿宋" w:eastAsia="仿宋" w:hAnsi="仿宋" w:hint="eastAsia"/>
                <w:bCs/>
                <w:sz w:val="22"/>
              </w:rPr>
              <w:t>D</w:t>
            </w:r>
            <w:r>
              <w:rPr>
                <w:rFonts w:ascii="仿宋" w:eastAsia="仿宋" w:hAnsi="仿宋"/>
                <w:bCs/>
                <w:sz w:val="22"/>
              </w:rPr>
              <w:t>ynamics</w:t>
            </w:r>
          </w:p>
        </w:tc>
        <w:tc>
          <w:tcPr>
            <w:tcW w:w="522" w:type="pct"/>
            <w:vAlign w:val="center"/>
          </w:tcPr>
          <w:p w14:paraId="5350DF89"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609C5C84"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6996144F" w14:textId="77777777" w:rsidR="008E5220" w:rsidRDefault="008E5220">
            <w:pPr>
              <w:adjustRightInd w:val="0"/>
              <w:snapToGrid w:val="0"/>
              <w:ind w:firstLine="482"/>
              <w:jc w:val="center"/>
              <w:rPr>
                <w:b/>
                <w:sz w:val="24"/>
                <w:szCs w:val="32"/>
              </w:rPr>
            </w:pPr>
          </w:p>
        </w:tc>
      </w:tr>
      <w:tr w:rsidR="008E5220" w14:paraId="1931D182" w14:textId="77777777" w:rsidTr="007A5DCA">
        <w:trPr>
          <w:cantSplit/>
          <w:trHeight w:val="643"/>
          <w:tblHeader/>
          <w:jc w:val="center"/>
        </w:trPr>
        <w:tc>
          <w:tcPr>
            <w:tcW w:w="881" w:type="pct"/>
            <w:vAlign w:val="center"/>
          </w:tcPr>
          <w:p w14:paraId="40373CC0"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22225A35"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随机运筹学</w:t>
            </w:r>
          </w:p>
          <w:p w14:paraId="1AEB6F89"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S</w:t>
            </w:r>
            <w:r>
              <w:rPr>
                <w:rFonts w:ascii="仿宋" w:eastAsia="仿宋" w:hAnsi="仿宋"/>
                <w:bCs/>
                <w:sz w:val="22"/>
              </w:rPr>
              <w:t xml:space="preserve">tochastic </w:t>
            </w:r>
            <w:r>
              <w:rPr>
                <w:rFonts w:ascii="仿宋" w:eastAsia="仿宋" w:hAnsi="仿宋" w:hint="eastAsia"/>
                <w:bCs/>
                <w:sz w:val="22"/>
              </w:rPr>
              <w:t>O</w:t>
            </w:r>
            <w:r>
              <w:rPr>
                <w:rFonts w:ascii="仿宋" w:eastAsia="仿宋" w:hAnsi="仿宋"/>
                <w:bCs/>
                <w:sz w:val="22"/>
              </w:rPr>
              <w:t xml:space="preserve">perations </w:t>
            </w:r>
            <w:r>
              <w:rPr>
                <w:rFonts w:ascii="仿宋" w:eastAsia="仿宋" w:hAnsi="仿宋" w:hint="eastAsia"/>
                <w:bCs/>
                <w:sz w:val="22"/>
              </w:rPr>
              <w:t>R</w:t>
            </w:r>
            <w:r>
              <w:rPr>
                <w:rFonts w:ascii="仿宋" w:eastAsia="仿宋" w:hAnsi="仿宋"/>
                <w:bCs/>
                <w:sz w:val="22"/>
              </w:rPr>
              <w:t>esearch</w:t>
            </w:r>
          </w:p>
        </w:tc>
        <w:tc>
          <w:tcPr>
            <w:tcW w:w="522" w:type="pct"/>
            <w:vAlign w:val="center"/>
          </w:tcPr>
          <w:p w14:paraId="55228ACC"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29339E82"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3C54B85E" w14:textId="77777777" w:rsidR="008E5220" w:rsidRDefault="008E5220">
            <w:pPr>
              <w:adjustRightInd w:val="0"/>
              <w:snapToGrid w:val="0"/>
              <w:ind w:firstLine="482"/>
              <w:jc w:val="center"/>
              <w:rPr>
                <w:b/>
                <w:sz w:val="24"/>
                <w:szCs w:val="32"/>
              </w:rPr>
            </w:pPr>
          </w:p>
        </w:tc>
      </w:tr>
      <w:tr w:rsidR="008E5220" w14:paraId="08037166" w14:textId="77777777" w:rsidTr="007A5DCA">
        <w:trPr>
          <w:cantSplit/>
          <w:trHeight w:val="643"/>
          <w:tblHeader/>
          <w:jc w:val="center"/>
        </w:trPr>
        <w:tc>
          <w:tcPr>
            <w:tcW w:w="881" w:type="pct"/>
            <w:vAlign w:val="center"/>
          </w:tcPr>
          <w:p w14:paraId="273F1629"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3A41E3A2"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几何分析</w:t>
            </w:r>
          </w:p>
          <w:p w14:paraId="0CC6954C"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G</w:t>
            </w:r>
            <w:r>
              <w:rPr>
                <w:rFonts w:ascii="仿宋" w:eastAsia="仿宋" w:hAnsi="仿宋"/>
                <w:bCs/>
                <w:sz w:val="22"/>
              </w:rPr>
              <w:t xml:space="preserve">eometric </w:t>
            </w:r>
            <w:r>
              <w:rPr>
                <w:rFonts w:ascii="仿宋" w:eastAsia="仿宋" w:hAnsi="仿宋" w:hint="eastAsia"/>
                <w:bCs/>
                <w:sz w:val="22"/>
              </w:rPr>
              <w:t>A</w:t>
            </w:r>
            <w:r>
              <w:rPr>
                <w:rFonts w:ascii="仿宋" w:eastAsia="仿宋" w:hAnsi="仿宋"/>
                <w:bCs/>
                <w:sz w:val="22"/>
              </w:rPr>
              <w:t>nalysis</w:t>
            </w:r>
          </w:p>
        </w:tc>
        <w:tc>
          <w:tcPr>
            <w:tcW w:w="522" w:type="pct"/>
            <w:vAlign w:val="center"/>
          </w:tcPr>
          <w:p w14:paraId="395A371D"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55011758"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25E97392" w14:textId="77777777" w:rsidR="008E5220" w:rsidRDefault="008E5220">
            <w:pPr>
              <w:adjustRightInd w:val="0"/>
              <w:snapToGrid w:val="0"/>
              <w:ind w:firstLine="482"/>
              <w:jc w:val="center"/>
              <w:rPr>
                <w:b/>
                <w:sz w:val="24"/>
                <w:szCs w:val="32"/>
              </w:rPr>
            </w:pPr>
          </w:p>
        </w:tc>
      </w:tr>
      <w:tr w:rsidR="008E5220" w14:paraId="7D9C12AB" w14:textId="77777777" w:rsidTr="007A5DCA">
        <w:trPr>
          <w:cantSplit/>
          <w:trHeight w:val="643"/>
          <w:tblHeader/>
          <w:jc w:val="center"/>
        </w:trPr>
        <w:tc>
          <w:tcPr>
            <w:tcW w:w="881" w:type="pct"/>
            <w:vAlign w:val="center"/>
          </w:tcPr>
          <w:p w14:paraId="072202DE"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3ED4A397"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现代调和分析</w:t>
            </w:r>
          </w:p>
          <w:p w14:paraId="7E94A062"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Modern Harmonic Analysis</w:t>
            </w:r>
          </w:p>
        </w:tc>
        <w:tc>
          <w:tcPr>
            <w:tcW w:w="522" w:type="pct"/>
            <w:vAlign w:val="center"/>
          </w:tcPr>
          <w:p w14:paraId="26D9C936"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0C08EEF8"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4DC4451C" w14:textId="77777777" w:rsidR="008E5220" w:rsidRDefault="008E5220">
            <w:pPr>
              <w:adjustRightInd w:val="0"/>
              <w:snapToGrid w:val="0"/>
              <w:ind w:firstLine="482"/>
              <w:jc w:val="center"/>
              <w:rPr>
                <w:b/>
                <w:sz w:val="24"/>
                <w:szCs w:val="32"/>
              </w:rPr>
            </w:pPr>
          </w:p>
        </w:tc>
      </w:tr>
      <w:tr w:rsidR="008E5220" w14:paraId="6157E4AB" w14:textId="77777777" w:rsidTr="007A5DCA">
        <w:trPr>
          <w:cantSplit/>
          <w:trHeight w:val="643"/>
          <w:tblHeader/>
          <w:jc w:val="center"/>
        </w:trPr>
        <w:tc>
          <w:tcPr>
            <w:tcW w:w="881" w:type="pct"/>
            <w:vAlign w:val="center"/>
          </w:tcPr>
          <w:p w14:paraId="67851F9B"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791A7651"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动力系统</w:t>
            </w:r>
          </w:p>
          <w:p w14:paraId="0739E8AE"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D</w:t>
            </w:r>
            <w:r>
              <w:rPr>
                <w:rFonts w:ascii="仿宋" w:eastAsia="仿宋" w:hAnsi="仿宋"/>
                <w:bCs/>
                <w:sz w:val="22"/>
              </w:rPr>
              <w:t xml:space="preserve">ynamical </w:t>
            </w:r>
            <w:r>
              <w:rPr>
                <w:rFonts w:ascii="仿宋" w:eastAsia="仿宋" w:hAnsi="仿宋" w:hint="eastAsia"/>
                <w:bCs/>
                <w:sz w:val="22"/>
              </w:rPr>
              <w:t>S</w:t>
            </w:r>
            <w:r>
              <w:rPr>
                <w:rFonts w:ascii="仿宋" w:eastAsia="仿宋" w:hAnsi="仿宋"/>
                <w:bCs/>
                <w:sz w:val="22"/>
              </w:rPr>
              <w:t>ystem</w:t>
            </w:r>
            <w:r>
              <w:rPr>
                <w:rFonts w:ascii="仿宋" w:eastAsia="仿宋" w:hAnsi="仿宋" w:hint="eastAsia"/>
                <w:bCs/>
                <w:sz w:val="22"/>
              </w:rPr>
              <w:t>s</w:t>
            </w:r>
          </w:p>
        </w:tc>
        <w:tc>
          <w:tcPr>
            <w:tcW w:w="522" w:type="pct"/>
            <w:vAlign w:val="center"/>
          </w:tcPr>
          <w:p w14:paraId="53A01A60"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4020B36F"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41908C01" w14:textId="77777777" w:rsidR="008E5220" w:rsidRDefault="008E5220">
            <w:pPr>
              <w:adjustRightInd w:val="0"/>
              <w:snapToGrid w:val="0"/>
              <w:ind w:firstLine="482"/>
              <w:jc w:val="center"/>
              <w:rPr>
                <w:b/>
                <w:sz w:val="24"/>
                <w:szCs w:val="32"/>
              </w:rPr>
            </w:pPr>
          </w:p>
        </w:tc>
      </w:tr>
      <w:tr w:rsidR="008E5220" w14:paraId="03049DFC" w14:textId="77777777" w:rsidTr="007A5DCA">
        <w:trPr>
          <w:cantSplit/>
          <w:trHeight w:val="643"/>
          <w:tblHeader/>
          <w:jc w:val="center"/>
        </w:trPr>
        <w:tc>
          <w:tcPr>
            <w:tcW w:w="881" w:type="pct"/>
            <w:vAlign w:val="center"/>
          </w:tcPr>
          <w:p w14:paraId="03EC59F4"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1D439359"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现代数学物理</w:t>
            </w:r>
          </w:p>
          <w:p w14:paraId="44788F87"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Modern Mathematical Physics</w:t>
            </w:r>
          </w:p>
        </w:tc>
        <w:tc>
          <w:tcPr>
            <w:tcW w:w="522" w:type="pct"/>
            <w:vAlign w:val="center"/>
          </w:tcPr>
          <w:p w14:paraId="602711D9"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55E48992"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3B7E9AC7" w14:textId="77777777" w:rsidR="008E5220" w:rsidRDefault="008E5220">
            <w:pPr>
              <w:adjustRightInd w:val="0"/>
              <w:snapToGrid w:val="0"/>
              <w:ind w:firstLine="482"/>
              <w:jc w:val="center"/>
              <w:rPr>
                <w:b/>
                <w:sz w:val="24"/>
                <w:szCs w:val="32"/>
              </w:rPr>
            </w:pPr>
          </w:p>
        </w:tc>
      </w:tr>
      <w:tr w:rsidR="008E5220" w14:paraId="65E37080" w14:textId="77777777" w:rsidTr="007A5DCA">
        <w:trPr>
          <w:cantSplit/>
          <w:trHeight w:val="643"/>
          <w:tblHeader/>
          <w:jc w:val="center"/>
        </w:trPr>
        <w:tc>
          <w:tcPr>
            <w:tcW w:w="881" w:type="pct"/>
            <w:vAlign w:val="center"/>
          </w:tcPr>
          <w:p w14:paraId="632D9048"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6604FBCA"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代数几何</w:t>
            </w:r>
          </w:p>
          <w:p w14:paraId="683C58DC"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A</w:t>
            </w:r>
            <w:r>
              <w:rPr>
                <w:rFonts w:ascii="仿宋" w:eastAsia="仿宋" w:hAnsi="仿宋"/>
                <w:bCs/>
                <w:sz w:val="22"/>
              </w:rPr>
              <w:t xml:space="preserve">lgebraic </w:t>
            </w:r>
            <w:r>
              <w:rPr>
                <w:rFonts w:ascii="仿宋" w:eastAsia="仿宋" w:hAnsi="仿宋" w:hint="eastAsia"/>
                <w:bCs/>
                <w:sz w:val="22"/>
              </w:rPr>
              <w:t>G</w:t>
            </w:r>
            <w:r>
              <w:rPr>
                <w:rFonts w:ascii="仿宋" w:eastAsia="仿宋" w:hAnsi="仿宋"/>
                <w:bCs/>
                <w:sz w:val="22"/>
              </w:rPr>
              <w:t>eometry</w:t>
            </w:r>
          </w:p>
        </w:tc>
        <w:tc>
          <w:tcPr>
            <w:tcW w:w="522" w:type="pct"/>
            <w:vAlign w:val="center"/>
          </w:tcPr>
          <w:p w14:paraId="6E29E003"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5783C91A"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75C6C794" w14:textId="77777777" w:rsidR="008E5220" w:rsidRDefault="008E5220">
            <w:pPr>
              <w:adjustRightInd w:val="0"/>
              <w:snapToGrid w:val="0"/>
              <w:ind w:firstLine="482"/>
              <w:jc w:val="center"/>
              <w:rPr>
                <w:b/>
                <w:sz w:val="24"/>
                <w:szCs w:val="32"/>
              </w:rPr>
            </w:pPr>
          </w:p>
        </w:tc>
      </w:tr>
      <w:tr w:rsidR="008E5220" w14:paraId="702BCDBF" w14:textId="77777777" w:rsidTr="007A5DCA">
        <w:trPr>
          <w:cantSplit/>
          <w:trHeight w:val="643"/>
          <w:tblHeader/>
          <w:jc w:val="center"/>
        </w:trPr>
        <w:tc>
          <w:tcPr>
            <w:tcW w:w="881" w:type="pct"/>
            <w:vAlign w:val="center"/>
          </w:tcPr>
          <w:p w14:paraId="615FC287"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31B6A1B1"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几何拓扑</w:t>
            </w:r>
          </w:p>
          <w:p w14:paraId="4665C550"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Geometric Topology</w:t>
            </w:r>
          </w:p>
        </w:tc>
        <w:tc>
          <w:tcPr>
            <w:tcW w:w="522" w:type="pct"/>
            <w:vAlign w:val="center"/>
          </w:tcPr>
          <w:p w14:paraId="494F68E0"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067738EA"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26CF0CD3" w14:textId="77777777" w:rsidR="008E5220" w:rsidRDefault="008E5220">
            <w:pPr>
              <w:adjustRightInd w:val="0"/>
              <w:snapToGrid w:val="0"/>
              <w:ind w:firstLine="482"/>
              <w:jc w:val="center"/>
              <w:rPr>
                <w:b/>
                <w:sz w:val="24"/>
                <w:szCs w:val="32"/>
              </w:rPr>
            </w:pPr>
          </w:p>
        </w:tc>
      </w:tr>
      <w:tr w:rsidR="008E5220" w14:paraId="24315312" w14:textId="77777777" w:rsidTr="007A5DCA">
        <w:trPr>
          <w:cantSplit/>
          <w:trHeight w:val="643"/>
          <w:tblHeader/>
          <w:jc w:val="center"/>
        </w:trPr>
        <w:tc>
          <w:tcPr>
            <w:tcW w:w="881" w:type="pct"/>
            <w:vAlign w:val="center"/>
          </w:tcPr>
          <w:p w14:paraId="5B810315"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7F602FA4"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微分方程数值解</w:t>
            </w:r>
          </w:p>
          <w:p w14:paraId="28109FD0"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Numerical Methods for Differential Equations</w:t>
            </w:r>
          </w:p>
        </w:tc>
        <w:tc>
          <w:tcPr>
            <w:tcW w:w="522" w:type="pct"/>
            <w:vAlign w:val="center"/>
          </w:tcPr>
          <w:p w14:paraId="20CFC482"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5DB26FD0"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21786E6F" w14:textId="77777777" w:rsidR="008E5220" w:rsidRDefault="008E5220">
            <w:pPr>
              <w:adjustRightInd w:val="0"/>
              <w:snapToGrid w:val="0"/>
              <w:ind w:firstLine="482"/>
              <w:jc w:val="center"/>
              <w:rPr>
                <w:b/>
                <w:sz w:val="24"/>
                <w:szCs w:val="32"/>
              </w:rPr>
            </w:pPr>
          </w:p>
        </w:tc>
      </w:tr>
      <w:tr w:rsidR="008E5220" w14:paraId="381C7DF8" w14:textId="77777777" w:rsidTr="007A5DCA">
        <w:trPr>
          <w:cantSplit/>
          <w:trHeight w:val="643"/>
          <w:tblHeader/>
          <w:jc w:val="center"/>
        </w:trPr>
        <w:tc>
          <w:tcPr>
            <w:tcW w:w="881" w:type="pct"/>
            <w:vAlign w:val="center"/>
          </w:tcPr>
          <w:p w14:paraId="134C9C9A"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7D208939"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模式识别与机器学习</w:t>
            </w:r>
          </w:p>
          <w:p w14:paraId="643D4245"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Pattern Recognition and Machine Learning</w:t>
            </w:r>
          </w:p>
        </w:tc>
        <w:tc>
          <w:tcPr>
            <w:tcW w:w="522" w:type="pct"/>
            <w:vAlign w:val="center"/>
          </w:tcPr>
          <w:p w14:paraId="1D2446EE"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13C1E797"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10DE3824" w14:textId="77777777" w:rsidR="008E5220" w:rsidRDefault="008E5220">
            <w:pPr>
              <w:adjustRightInd w:val="0"/>
              <w:snapToGrid w:val="0"/>
              <w:ind w:firstLine="482"/>
              <w:jc w:val="center"/>
              <w:rPr>
                <w:b/>
                <w:sz w:val="24"/>
                <w:szCs w:val="32"/>
              </w:rPr>
            </w:pPr>
          </w:p>
        </w:tc>
      </w:tr>
      <w:tr w:rsidR="008E5220" w14:paraId="3BF7244A" w14:textId="77777777" w:rsidTr="007A5DCA">
        <w:trPr>
          <w:cantSplit/>
          <w:trHeight w:val="643"/>
          <w:tblHeader/>
          <w:jc w:val="center"/>
        </w:trPr>
        <w:tc>
          <w:tcPr>
            <w:tcW w:w="881" w:type="pct"/>
            <w:vAlign w:val="center"/>
          </w:tcPr>
          <w:p w14:paraId="3819521C"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3E6FCCCC"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多元统计方法</w:t>
            </w:r>
          </w:p>
          <w:p w14:paraId="621072AB"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Multivariate Statistical Methods</w:t>
            </w:r>
          </w:p>
        </w:tc>
        <w:tc>
          <w:tcPr>
            <w:tcW w:w="522" w:type="pct"/>
            <w:vAlign w:val="center"/>
          </w:tcPr>
          <w:p w14:paraId="2C0BEBAE"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605D38B8"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7355C1C2" w14:textId="77777777" w:rsidR="008E5220" w:rsidRDefault="008E5220">
            <w:pPr>
              <w:adjustRightInd w:val="0"/>
              <w:snapToGrid w:val="0"/>
              <w:ind w:firstLine="482"/>
              <w:jc w:val="center"/>
              <w:rPr>
                <w:b/>
                <w:sz w:val="24"/>
                <w:szCs w:val="32"/>
              </w:rPr>
            </w:pPr>
          </w:p>
        </w:tc>
      </w:tr>
      <w:tr w:rsidR="008E5220" w14:paraId="2BB3DC86" w14:textId="77777777" w:rsidTr="007A5DCA">
        <w:trPr>
          <w:cantSplit/>
          <w:trHeight w:val="643"/>
          <w:tblHeader/>
          <w:jc w:val="center"/>
        </w:trPr>
        <w:tc>
          <w:tcPr>
            <w:tcW w:w="881" w:type="pct"/>
            <w:vAlign w:val="center"/>
          </w:tcPr>
          <w:p w14:paraId="13380B9E"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682272FB"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渐近分析</w:t>
            </w:r>
          </w:p>
          <w:p w14:paraId="0CA1E512"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A</w:t>
            </w:r>
            <w:r>
              <w:rPr>
                <w:rFonts w:ascii="仿宋" w:eastAsia="仿宋" w:hAnsi="仿宋"/>
                <w:bCs/>
                <w:sz w:val="22"/>
              </w:rPr>
              <w:t xml:space="preserve">symptotic </w:t>
            </w:r>
            <w:r>
              <w:rPr>
                <w:rFonts w:ascii="仿宋" w:eastAsia="仿宋" w:hAnsi="仿宋" w:hint="eastAsia"/>
                <w:bCs/>
                <w:sz w:val="22"/>
              </w:rPr>
              <w:t>A</w:t>
            </w:r>
            <w:r>
              <w:rPr>
                <w:rFonts w:ascii="仿宋" w:eastAsia="仿宋" w:hAnsi="仿宋"/>
                <w:bCs/>
                <w:sz w:val="22"/>
              </w:rPr>
              <w:t>nalysis</w:t>
            </w:r>
          </w:p>
        </w:tc>
        <w:tc>
          <w:tcPr>
            <w:tcW w:w="522" w:type="pct"/>
            <w:vAlign w:val="center"/>
          </w:tcPr>
          <w:p w14:paraId="39DDADDE"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0863FEAF"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7F2E3BAA" w14:textId="77777777" w:rsidR="008E5220" w:rsidRDefault="008E5220">
            <w:pPr>
              <w:adjustRightInd w:val="0"/>
              <w:snapToGrid w:val="0"/>
              <w:ind w:firstLine="482"/>
              <w:jc w:val="center"/>
              <w:rPr>
                <w:b/>
                <w:sz w:val="24"/>
                <w:szCs w:val="32"/>
              </w:rPr>
            </w:pPr>
          </w:p>
        </w:tc>
      </w:tr>
      <w:tr w:rsidR="008E5220" w14:paraId="2480D282" w14:textId="77777777" w:rsidTr="007A5DCA">
        <w:trPr>
          <w:cantSplit/>
          <w:trHeight w:val="643"/>
          <w:tblHeader/>
          <w:jc w:val="center"/>
        </w:trPr>
        <w:tc>
          <w:tcPr>
            <w:tcW w:w="881" w:type="pct"/>
            <w:vAlign w:val="center"/>
          </w:tcPr>
          <w:p w14:paraId="2E1FCC95"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14F84A0C"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生物系统的随机动力学</w:t>
            </w:r>
          </w:p>
          <w:p w14:paraId="143D60A4"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 xml:space="preserve">Stochastic </w:t>
            </w:r>
            <w:r>
              <w:rPr>
                <w:rFonts w:ascii="仿宋" w:eastAsia="仿宋" w:hAnsi="仿宋" w:hint="eastAsia"/>
                <w:bCs/>
                <w:sz w:val="22"/>
              </w:rPr>
              <w:t>D</w:t>
            </w:r>
            <w:r>
              <w:rPr>
                <w:rFonts w:ascii="仿宋" w:eastAsia="仿宋" w:hAnsi="仿宋"/>
                <w:bCs/>
                <w:sz w:val="22"/>
              </w:rPr>
              <w:t xml:space="preserve">ynamics of </w:t>
            </w:r>
            <w:r>
              <w:rPr>
                <w:rFonts w:ascii="仿宋" w:eastAsia="仿宋" w:hAnsi="仿宋" w:hint="eastAsia"/>
                <w:bCs/>
                <w:sz w:val="22"/>
              </w:rPr>
              <w:t>B</w:t>
            </w:r>
            <w:r>
              <w:rPr>
                <w:rFonts w:ascii="仿宋" w:eastAsia="仿宋" w:hAnsi="仿宋"/>
                <w:bCs/>
                <w:sz w:val="22"/>
              </w:rPr>
              <w:t xml:space="preserve">iological </w:t>
            </w:r>
            <w:r>
              <w:rPr>
                <w:rFonts w:ascii="仿宋" w:eastAsia="仿宋" w:hAnsi="仿宋" w:hint="eastAsia"/>
                <w:bCs/>
                <w:sz w:val="22"/>
              </w:rPr>
              <w:t>S</w:t>
            </w:r>
            <w:r>
              <w:rPr>
                <w:rFonts w:ascii="仿宋" w:eastAsia="仿宋" w:hAnsi="仿宋"/>
                <w:bCs/>
                <w:sz w:val="22"/>
              </w:rPr>
              <w:t>ystems</w:t>
            </w:r>
          </w:p>
        </w:tc>
        <w:tc>
          <w:tcPr>
            <w:tcW w:w="522" w:type="pct"/>
            <w:vAlign w:val="center"/>
          </w:tcPr>
          <w:p w14:paraId="11B1227D"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5384BDA5"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266C518A" w14:textId="77777777" w:rsidR="008E5220" w:rsidRDefault="008E5220">
            <w:pPr>
              <w:adjustRightInd w:val="0"/>
              <w:snapToGrid w:val="0"/>
              <w:ind w:firstLine="482"/>
              <w:jc w:val="center"/>
              <w:rPr>
                <w:b/>
                <w:sz w:val="24"/>
                <w:szCs w:val="32"/>
              </w:rPr>
            </w:pPr>
          </w:p>
        </w:tc>
      </w:tr>
      <w:tr w:rsidR="008E5220" w14:paraId="28133BBA" w14:textId="77777777" w:rsidTr="007A5DCA">
        <w:trPr>
          <w:cantSplit/>
          <w:trHeight w:val="643"/>
          <w:tblHeader/>
          <w:jc w:val="center"/>
        </w:trPr>
        <w:tc>
          <w:tcPr>
            <w:tcW w:w="881" w:type="pct"/>
            <w:vAlign w:val="center"/>
          </w:tcPr>
          <w:p w14:paraId="7D18819E"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303173AD"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随机分析</w:t>
            </w:r>
          </w:p>
          <w:p w14:paraId="742F6F43"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S</w:t>
            </w:r>
            <w:r>
              <w:rPr>
                <w:rFonts w:ascii="仿宋" w:eastAsia="仿宋" w:hAnsi="仿宋"/>
                <w:bCs/>
                <w:sz w:val="22"/>
              </w:rPr>
              <w:t xml:space="preserve">tochastic </w:t>
            </w:r>
            <w:r>
              <w:rPr>
                <w:rFonts w:ascii="仿宋" w:eastAsia="仿宋" w:hAnsi="仿宋" w:hint="eastAsia"/>
                <w:bCs/>
                <w:sz w:val="22"/>
              </w:rPr>
              <w:t>A</w:t>
            </w:r>
            <w:r>
              <w:rPr>
                <w:rFonts w:ascii="仿宋" w:eastAsia="仿宋" w:hAnsi="仿宋"/>
                <w:bCs/>
                <w:sz w:val="22"/>
              </w:rPr>
              <w:t>nalysis</w:t>
            </w:r>
          </w:p>
        </w:tc>
        <w:tc>
          <w:tcPr>
            <w:tcW w:w="522" w:type="pct"/>
            <w:vAlign w:val="center"/>
          </w:tcPr>
          <w:p w14:paraId="5ACC5F1D"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6D69CC73"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0ED54DB8" w14:textId="77777777" w:rsidR="008E5220" w:rsidRDefault="008E5220">
            <w:pPr>
              <w:adjustRightInd w:val="0"/>
              <w:snapToGrid w:val="0"/>
              <w:ind w:firstLine="482"/>
              <w:jc w:val="center"/>
              <w:rPr>
                <w:b/>
                <w:sz w:val="24"/>
                <w:szCs w:val="32"/>
              </w:rPr>
            </w:pPr>
          </w:p>
        </w:tc>
      </w:tr>
      <w:tr w:rsidR="008E5220" w14:paraId="4C1E40D3" w14:textId="77777777" w:rsidTr="007A5DCA">
        <w:trPr>
          <w:cantSplit/>
          <w:trHeight w:val="643"/>
          <w:tblHeader/>
          <w:jc w:val="center"/>
        </w:trPr>
        <w:tc>
          <w:tcPr>
            <w:tcW w:w="881" w:type="pct"/>
            <w:vAlign w:val="center"/>
          </w:tcPr>
          <w:p w14:paraId="04E704AC"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2DAAF382"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群表示论</w:t>
            </w:r>
          </w:p>
          <w:p w14:paraId="124C7E79"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Representation Theory of Groups</w:t>
            </w:r>
          </w:p>
        </w:tc>
        <w:tc>
          <w:tcPr>
            <w:tcW w:w="522" w:type="pct"/>
            <w:vAlign w:val="center"/>
          </w:tcPr>
          <w:p w14:paraId="1B9C9CEF"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623D4068"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62DCCFD6" w14:textId="77777777" w:rsidR="008E5220" w:rsidRDefault="008E5220">
            <w:pPr>
              <w:adjustRightInd w:val="0"/>
              <w:snapToGrid w:val="0"/>
              <w:ind w:firstLine="482"/>
              <w:jc w:val="center"/>
              <w:rPr>
                <w:b/>
                <w:sz w:val="24"/>
                <w:szCs w:val="32"/>
              </w:rPr>
            </w:pPr>
          </w:p>
        </w:tc>
      </w:tr>
      <w:tr w:rsidR="008E5220" w14:paraId="7BE71694" w14:textId="77777777" w:rsidTr="007A5DCA">
        <w:trPr>
          <w:cantSplit/>
          <w:trHeight w:val="643"/>
          <w:tblHeader/>
          <w:jc w:val="center"/>
        </w:trPr>
        <w:tc>
          <w:tcPr>
            <w:tcW w:w="881" w:type="pct"/>
            <w:vAlign w:val="center"/>
          </w:tcPr>
          <w:p w14:paraId="3FA9B0B3"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6BEC98E5"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李代数</w:t>
            </w:r>
          </w:p>
          <w:p w14:paraId="6EB2692C"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Lie Algegras</w:t>
            </w:r>
          </w:p>
        </w:tc>
        <w:tc>
          <w:tcPr>
            <w:tcW w:w="522" w:type="pct"/>
            <w:vAlign w:val="center"/>
          </w:tcPr>
          <w:p w14:paraId="4D79B10C"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508A0122"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595A6525" w14:textId="77777777" w:rsidR="008E5220" w:rsidRDefault="008E5220">
            <w:pPr>
              <w:adjustRightInd w:val="0"/>
              <w:snapToGrid w:val="0"/>
              <w:ind w:firstLine="482"/>
              <w:jc w:val="center"/>
              <w:rPr>
                <w:b/>
                <w:sz w:val="24"/>
                <w:szCs w:val="32"/>
              </w:rPr>
            </w:pPr>
          </w:p>
        </w:tc>
      </w:tr>
      <w:tr w:rsidR="008E5220" w14:paraId="46BD9A64" w14:textId="77777777" w:rsidTr="007A5DCA">
        <w:trPr>
          <w:cantSplit/>
          <w:trHeight w:val="643"/>
          <w:tblHeader/>
          <w:jc w:val="center"/>
        </w:trPr>
        <w:tc>
          <w:tcPr>
            <w:tcW w:w="881" w:type="pct"/>
            <w:vAlign w:val="center"/>
          </w:tcPr>
          <w:p w14:paraId="6B5A194F"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7A89DB1D"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泛函微分方程理论</w:t>
            </w:r>
          </w:p>
          <w:p w14:paraId="15A7EBA3"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Theory of Functional Differential Equations</w:t>
            </w:r>
          </w:p>
        </w:tc>
        <w:tc>
          <w:tcPr>
            <w:tcW w:w="522" w:type="pct"/>
            <w:vAlign w:val="center"/>
          </w:tcPr>
          <w:p w14:paraId="660788AE"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4A136B74"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660E1EB9" w14:textId="77777777" w:rsidR="008E5220" w:rsidRDefault="008E5220">
            <w:pPr>
              <w:adjustRightInd w:val="0"/>
              <w:snapToGrid w:val="0"/>
              <w:ind w:firstLine="482"/>
              <w:jc w:val="center"/>
              <w:rPr>
                <w:b/>
                <w:sz w:val="24"/>
                <w:szCs w:val="32"/>
              </w:rPr>
            </w:pPr>
          </w:p>
        </w:tc>
      </w:tr>
      <w:tr w:rsidR="008E5220" w14:paraId="1CA3651D" w14:textId="77777777" w:rsidTr="007A5DCA">
        <w:trPr>
          <w:cantSplit/>
          <w:trHeight w:val="643"/>
          <w:tblHeader/>
          <w:jc w:val="center"/>
        </w:trPr>
        <w:tc>
          <w:tcPr>
            <w:tcW w:w="881" w:type="pct"/>
            <w:vAlign w:val="center"/>
          </w:tcPr>
          <w:p w14:paraId="72D8B97A"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7F5084A3"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数据挖掘</w:t>
            </w:r>
          </w:p>
          <w:p w14:paraId="4EFD6337"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Data Mining</w:t>
            </w:r>
          </w:p>
        </w:tc>
        <w:tc>
          <w:tcPr>
            <w:tcW w:w="522" w:type="pct"/>
            <w:vAlign w:val="center"/>
          </w:tcPr>
          <w:p w14:paraId="69D41483"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0823D623"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61DAA972" w14:textId="77777777" w:rsidR="008E5220" w:rsidRDefault="008E5220">
            <w:pPr>
              <w:adjustRightInd w:val="0"/>
              <w:snapToGrid w:val="0"/>
              <w:ind w:firstLine="482"/>
              <w:jc w:val="center"/>
              <w:rPr>
                <w:b/>
                <w:sz w:val="24"/>
                <w:szCs w:val="32"/>
              </w:rPr>
            </w:pPr>
          </w:p>
        </w:tc>
      </w:tr>
      <w:tr w:rsidR="008E5220" w14:paraId="1FE971A4" w14:textId="77777777" w:rsidTr="007A5DCA">
        <w:trPr>
          <w:cantSplit/>
          <w:trHeight w:val="643"/>
          <w:tblHeader/>
          <w:jc w:val="center"/>
        </w:trPr>
        <w:tc>
          <w:tcPr>
            <w:tcW w:w="881" w:type="pct"/>
            <w:vAlign w:val="center"/>
          </w:tcPr>
          <w:p w14:paraId="436AD630"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74A7C24E"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图像的数学理论</w:t>
            </w:r>
          </w:p>
          <w:p w14:paraId="62D6267E"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Mathematical Theory for Image Processing</w:t>
            </w:r>
          </w:p>
        </w:tc>
        <w:tc>
          <w:tcPr>
            <w:tcW w:w="522" w:type="pct"/>
            <w:vAlign w:val="center"/>
          </w:tcPr>
          <w:p w14:paraId="4C8F88DD"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39825F00"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59835F3C" w14:textId="77777777" w:rsidR="008E5220" w:rsidRDefault="008E5220">
            <w:pPr>
              <w:adjustRightInd w:val="0"/>
              <w:snapToGrid w:val="0"/>
              <w:ind w:firstLine="482"/>
              <w:jc w:val="center"/>
              <w:rPr>
                <w:b/>
                <w:sz w:val="24"/>
                <w:szCs w:val="32"/>
              </w:rPr>
            </w:pPr>
          </w:p>
        </w:tc>
      </w:tr>
      <w:tr w:rsidR="008E5220" w14:paraId="6B5C290A" w14:textId="77777777" w:rsidTr="007A5DCA">
        <w:trPr>
          <w:cantSplit/>
          <w:trHeight w:val="643"/>
          <w:tblHeader/>
          <w:jc w:val="center"/>
        </w:trPr>
        <w:tc>
          <w:tcPr>
            <w:tcW w:w="881" w:type="pct"/>
            <w:vAlign w:val="center"/>
          </w:tcPr>
          <w:p w14:paraId="59B9692F"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39050A4A"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代数编码理论</w:t>
            </w:r>
          </w:p>
          <w:p w14:paraId="11688709"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A</w:t>
            </w:r>
            <w:r>
              <w:rPr>
                <w:rFonts w:ascii="仿宋" w:eastAsia="仿宋" w:hAnsi="仿宋"/>
                <w:bCs/>
                <w:sz w:val="22"/>
              </w:rPr>
              <w:t xml:space="preserve">lgebraic </w:t>
            </w:r>
            <w:r>
              <w:rPr>
                <w:rFonts w:ascii="仿宋" w:eastAsia="仿宋" w:hAnsi="仿宋" w:hint="eastAsia"/>
                <w:bCs/>
                <w:sz w:val="22"/>
              </w:rPr>
              <w:t>C</w:t>
            </w:r>
            <w:r>
              <w:rPr>
                <w:rFonts w:ascii="仿宋" w:eastAsia="仿宋" w:hAnsi="仿宋"/>
                <w:bCs/>
                <w:sz w:val="22"/>
              </w:rPr>
              <w:t xml:space="preserve">oding </w:t>
            </w:r>
            <w:r>
              <w:rPr>
                <w:rFonts w:ascii="仿宋" w:eastAsia="仿宋" w:hAnsi="仿宋" w:hint="eastAsia"/>
                <w:bCs/>
                <w:sz w:val="22"/>
              </w:rPr>
              <w:t>T</w:t>
            </w:r>
            <w:r>
              <w:rPr>
                <w:rFonts w:ascii="仿宋" w:eastAsia="仿宋" w:hAnsi="仿宋"/>
                <w:bCs/>
                <w:sz w:val="22"/>
              </w:rPr>
              <w:t>heory</w:t>
            </w:r>
          </w:p>
        </w:tc>
        <w:tc>
          <w:tcPr>
            <w:tcW w:w="522" w:type="pct"/>
            <w:vAlign w:val="center"/>
          </w:tcPr>
          <w:p w14:paraId="7211290D"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1760CE30"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77D2C1A7" w14:textId="77777777" w:rsidR="008E5220" w:rsidRDefault="008E5220">
            <w:pPr>
              <w:adjustRightInd w:val="0"/>
              <w:snapToGrid w:val="0"/>
              <w:ind w:firstLine="482"/>
              <w:jc w:val="center"/>
              <w:rPr>
                <w:b/>
                <w:sz w:val="24"/>
                <w:szCs w:val="32"/>
              </w:rPr>
            </w:pPr>
          </w:p>
        </w:tc>
      </w:tr>
      <w:tr w:rsidR="008E5220" w14:paraId="48496EC8" w14:textId="77777777" w:rsidTr="007A5DCA">
        <w:trPr>
          <w:cantSplit/>
          <w:trHeight w:val="643"/>
          <w:tblHeader/>
          <w:jc w:val="center"/>
        </w:trPr>
        <w:tc>
          <w:tcPr>
            <w:tcW w:w="881" w:type="pct"/>
            <w:vAlign w:val="center"/>
          </w:tcPr>
          <w:p w14:paraId="499F4AC3" w14:textId="77777777" w:rsidR="008E5220" w:rsidRDefault="0013160C">
            <w:pPr>
              <w:adjustRightInd w:val="0"/>
              <w:snapToGrid w:val="0"/>
              <w:ind w:firstLineChars="0" w:firstLine="0"/>
              <w:rPr>
                <w:b/>
                <w:sz w:val="24"/>
                <w:szCs w:val="32"/>
              </w:rPr>
            </w:pPr>
            <w:r>
              <w:rPr>
                <w:rFonts w:ascii="仿宋" w:eastAsia="仿宋" w:hAnsi="仿宋" w:hint="eastAsia"/>
                <w:bCs/>
                <w:sz w:val="22"/>
              </w:rPr>
              <w:t>专业选修</w:t>
            </w:r>
            <w:r>
              <w:rPr>
                <w:rFonts w:ascii="仿宋" w:eastAsia="仿宋" w:hAnsi="仿宋"/>
                <w:bCs/>
                <w:sz w:val="22"/>
              </w:rPr>
              <w:t>课</w:t>
            </w:r>
          </w:p>
        </w:tc>
        <w:tc>
          <w:tcPr>
            <w:tcW w:w="2446" w:type="pct"/>
          </w:tcPr>
          <w:p w14:paraId="7F03E47E"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hint="eastAsia"/>
                <w:bCs/>
                <w:sz w:val="22"/>
              </w:rPr>
              <w:t>金融数学</w:t>
            </w:r>
          </w:p>
          <w:p w14:paraId="5361A4D1" w14:textId="77777777" w:rsidR="008E5220" w:rsidRDefault="0013160C">
            <w:pPr>
              <w:adjustRightInd w:val="0"/>
              <w:snapToGrid w:val="0"/>
              <w:spacing w:line="300" w:lineRule="exact"/>
              <w:ind w:firstLineChars="0" w:firstLine="0"/>
              <w:rPr>
                <w:rFonts w:ascii="仿宋" w:eastAsia="仿宋" w:hAnsi="仿宋"/>
                <w:bCs/>
                <w:sz w:val="22"/>
              </w:rPr>
            </w:pPr>
            <w:r>
              <w:rPr>
                <w:rFonts w:ascii="仿宋" w:eastAsia="仿宋" w:hAnsi="仿宋"/>
                <w:bCs/>
                <w:sz w:val="22"/>
              </w:rPr>
              <w:t xml:space="preserve">Financial </w:t>
            </w:r>
            <w:r>
              <w:rPr>
                <w:rFonts w:ascii="仿宋" w:eastAsia="仿宋" w:hAnsi="仿宋" w:hint="eastAsia"/>
                <w:bCs/>
                <w:sz w:val="22"/>
              </w:rPr>
              <w:t>M</w:t>
            </w:r>
            <w:r>
              <w:rPr>
                <w:rFonts w:ascii="仿宋" w:eastAsia="仿宋" w:hAnsi="仿宋"/>
                <w:bCs/>
                <w:sz w:val="22"/>
              </w:rPr>
              <w:t>athematics</w:t>
            </w:r>
          </w:p>
        </w:tc>
        <w:tc>
          <w:tcPr>
            <w:tcW w:w="522" w:type="pct"/>
            <w:vAlign w:val="center"/>
          </w:tcPr>
          <w:p w14:paraId="63FCC741"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4</w:t>
            </w:r>
          </w:p>
        </w:tc>
        <w:tc>
          <w:tcPr>
            <w:tcW w:w="551" w:type="pct"/>
            <w:vAlign w:val="center"/>
          </w:tcPr>
          <w:p w14:paraId="737506F1" w14:textId="77777777" w:rsidR="008E5220" w:rsidRDefault="0013160C">
            <w:pPr>
              <w:adjustRightInd w:val="0"/>
              <w:snapToGrid w:val="0"/>
              <w:spacing w:line="280" w:lineRule="exact"/>
              <w:ind w:firstLine="440"/>
              <w:jc w:val="center"/>
              <w:rPr>
                <w:rFonts w:ascii="仿宋" w:eastAsia="仿宋" w:hAnsi="仿宋"/>
                <w:bCs/>
                <w:sz w:val="22"/>
              </w:rPr>
            </w:pPr>
            <w:r>
              <w:rPr>
                <w:rFonts w:ascii="仿宋" w:eastAsia="仿宋" w:hAnsi="仿宋" w:hint="eastAsia"/>
                <w:bCs/>
                <w:sz w:val="22"/>
              </w:rPr>
              <w:t>72</w:t>
            </w:r>
          </w:p>
        </w:tc>
        <w:tc>
          <w:tcPr>
            <w:tcW w:w="600" w:type="pct"/>
            <w:vAlign w:val="center"/>
          </w:tcPr>
          <w:p w14:paraId="6B982ED4" w14:textId="77777777" w:rsidR="008E5220" w:rsidRDefault="008E5220">
            <w:pPr>
              <w:adjustRightInd w:val="0"/>
              <w:snapToGrid w:val="0"/>
              <w:ind w:firstLine="482"/>
              <w:jc w:val="center"/>
              <w:rPr>
                <w:b/>
                <w:sz w:val="24"/>
                <w:szCs w:val="32"/>
              </w:rPr>
            </w:pPr>
          </w:p>
        </w:tc>
      </w:tr>
    </w:tbl>
    <w:p w14:paraId="442BBA8F" w14:textId="77777777" w:rsidR="008E5220" w:rsidRDefault="008E5220">
      <w:pPr>
        <w:pStyle w:val="2"/>
        <w:ind w:firstLine="640"/>
      </w:pPr>
    </w:p>
    <w:p w14:paraId="5CA0D9DD" w14:textId="132945BB" w:rsidR="008E5220" w:rsidRPr="007A5DCA" w:rsidRDefault="0013160C">
      <w:pPr>
        <w:ind w:firstLine="643"/>
        <w:rPr>
          <w:rFonts w:ascii="仿宋" w:eastAsia="仿宋" w:hAnsi="仿宋"/>
          <w:b/>
          <w:szCs w:val="32"/>
        </w:rPr>
      </w:pPr>
      <w:r w:rsidRPr="007A5DCA">
        <w:rPr>
          <w:rFonts w:ascii="仿宋" w:eastAsia="仿宋" w:hAnsi="仿宋" w:hint="eastAsia"/>
          <w:b/>
          <w:szCs w:val="32"/>
        </w:rPr>
        <w:t>3</w:t>
      </w:r>
      <w:r w:rsidRPr="007A5DCA">
        <w:rPr>
          <w:rFonts w:ascii="仿宋" w:eastAsia="仿宋" w:hAnsi="仿宋"/>
          <w:b/>
          <w:szCs w:val="32"/>
        </w:rPr>
        <w:t>.</w:t>
      </w:r>
      <w:r w:rsidRPr="007A5DCA">
        <w:rPr>
          <w:rFonts w:ascii="仿宋" w:eastAsia="仿宋" w:hAnsi="仿宋" w:hint="eastAsia"/>
          <w:b/>
          <w:szCs w:val="32"/>
        </w:rPr>
        <w:t>特色课程</w:t>
      </w:r>
      <w:bookmarkStart w:id="0" w:name="_GoBack"/>
      <w:bookmarkEnd w:id="0"/>
    </w:p>
    <w:p w14:paraId="21D2CBED" w14:textId="77777777" w:rsidR="008E5220" w:rsidRDefault="0013160C">
      <w:pPr>
        <w:pStyle w:val="2"/>
        <w:ind w:firstLine="640"/>
      </w:pPr>
      <w:r>
        <w:rPr>
          <w:rFonts w:hint="eastAsia"/>
        </w:rPr>
        <w:t>微分几何、黎曼几何、偏微分方程、代数学。</w:t>
      </w:r>
    </w:p>
    <w:p w14:paraId="2EE6185E" w14:textId="77777777" w:rsidR="008E5220" w:rsidRDefault="0013160C">
      <w:pPr>
        <w:pStyle w:val="20"/>
        <w:ind w:firstLine="640"/>
        <w:rPr>
          <w:rFonts w:ascii="Times New Roman" w:hAnsi="Times New Roman" w:cs="Times New Roman"/>
        </w:rPr>
      </w:pPr>
      <w:r>
        <w:rPr>
          <w:rFonts w:ascii="Times New Roman" w:hAnsi="Times New Roman" w:cs="Times New Roman"/>
        </w:rPr>
        <w:t>六、配套保障</w:t>
      </w:r>
    </w:p>
    <w:p w14:paraId="0C2739FC" w14:textId="77777777" w:rsidR="008E5220" w:rsidRPr="007A5DCA" w:rsidRDefault="0013160C">
      <w:pPr>
        <w:pStyle w:val="ac"/>
        <w:numPr>
          <w:ilvl w:val="0"/>
          <w:numId w:val="1"/>
        </w:numPr>
        <w:ind w:firstLineChars="0"/>
        <w:rPr>
          <w:rFonts w:cs="Times New Roman"/>
          <w:b/>
        </w:rPr>
      </w:pPr>
      <w:r w:rsidRPr="007A5DCA">
        <w:rPr>
          <w:rFonts w:cs="Times New Roman" w:hint="eastAsia"/>
          <w:b/>
        </w:rPr>
        <w:t>组织保障</w:t>
      </w:r>
    </w:p>
    <w:p w14:paraId="57E82FEB" w14:textId="77777777" w:rsidR="008E5220" w:rsidRDefault="0013160C">
      <w:pPr>
        <w:pStyle w:val="2"/>
        <w:ind w:firstLine="640"/>
      </w:pPr>
      <w:r>
        <w:rPr>
          <w:rFonts w:hint="eastAsia"/>
        </w:rPr>
        <w:t>（</w:t>
      </w:r>
      <w:r>
        <w:rPr>
          <w:rFonts w:hint="eastAsia"/>
        </w:rPr>
        <w:t>1</w:t>
      </w:r>
      <w:r>
        <w:rPr>
          <w:rFonts w:hint="eastAsia"/>
        </w:rPr>
        <w:t>）成立以朱熹平教授为组长、由学术带头人为成员的强基计划领导小组，成立以陈兵龙院长为组长、由学院领导班子任组员的强基计划工作小组，保障强基计划实施。</w:t>
      </w:r>
    </w:p>
    <w:p w14:paraId="01832D21" w14:textId="77777777" w:rsidR="008E5220" w:rsidRDefault="0013160C">
      <w:pPr>
        <w:pStyle w:val="2"/>
        <w:ind w:firstLine="640"/>
      </w:pPr>
      <w:r>
        <w:rPr>
          <w:rFonts w:hint="eastAsia"/>
        </w:rPr>
        <w:t>（</w:t>
      </w:r>
      <w:r>
        <w:rPr>
          <w:rFonts w:hint="eastAsia"/>
        </w:rPr>
        <w:t>2</w:t>
      </w:r>
      <w:r>
        <w:rPr>
          <w:rFonts w:hint="eastAsia"/>
        </w:rPr>
        <w:t>）加强对学生的教育管理和就业指导，积极为国家重大战略输送更多优秀后备人才。学院深入实施导师制，设立学业导师、科研导师和生活导师，在思想政治、课程学习、科学研究、生涯规划等方面对学生给予全方位指导。</w:t>
      </w:r>
    </w:p>
    <w:p w14:paraId="20670DE7" w14:textId="77777777" w:rsidR="008E5220" w:rsidRPr="007A5DCA" w:rsidRDefault="0013160C">
      <w:pPr>
        <w:ind w:firstLine="643"/>
        <w:rPr>
          <w:rFonts w:cs="Times New Roman"/>
          <w:b/>
        </w:rPr>
      </w:pPr>
      <w:r w:rsidRPr="007A5DCA">
        <w:rPr>
          <w:rFonts w:cs="Times New Roman"/>
          <w:b/>
        </w:rPr>
        <w:t>2.</w:t>
      </w:r>
      <w:r w:rsidRPr="007A5DCA">
        <w:rPr>
          <w:rFonts w:cs="Times New Roman" w:hint="eastAsia"/>
          <w:b/>
        </w:rPr>
        <w:t>经费保障</w:t>
      </w:r>
    </w:p>
    <w:p w14:paraId="2C8D1244" w14:textId="77777777" w:rsidR="008E5220" w:rsidRDefault="0013160C">
      <w:pPr>
        <w:pStyle w:val="2"/>
        <w:ind w:firstLine="640"/>
      </w:pPr>
      <w:r>
        <w:rPr>
          <w:rFonts w:hint="eastAsia"/>
        </w:rPr>
        <w:t>中山大学近五年人才培养经费投入持续增加，年均增长</w:t>
      </w:r>
      <w:r>
        <w:rPr>
          <w:rFonts w:hint="eastAsia"/>
        </w:rPr>
        <w:t>1</w:t>
      </w:r>
      <w:r>
        <w:rPr>
          <w:rFonts w:hint="eastAsia"/>
        </w:rPr>
        <w:t>个亿以上。强基计划将在相关专业生均投入的基础上，再增加两倍。</w:t>
      </w:r>
    </w:p>
    <w:p w14:paraId="3B027449" w14:textId="77777777" w:rsidR="008E5220" w:rsidRDefault="0013160C">
      <w:pPr>
        <w:ind w:firstLine="640"/>
      </w:pPr>
      <w:r>
        <w:rPr>
          <w:rFonts w:hint="eastAsia"/>
        </w:rPr>
        <w:t>学院加大对经费投入力度，设立强基计划专项资金支持强基计划，用于教学、科研训练和创新实践、学术交流和社会实践活动、国内外高水平大学合作交流等工作的开展。</w:t>
      </w:r>
    </w:p>
    <w:p w14:paraId="6833F1D7" w14:textId="77777777" w:rsidR="008E5220" w:rsidRDefault="0013160C">
      <w:pPr>
        <w:ind w:firstLine="640"/>
      </w:pPr>
      <w:r>
        <w:rPr>
          <w:rFonts w:hint="eastAsia"/>
        </w:rPr>
        <w:lastRenderedPageBreak/>
        <w:t>学院统筹利用教育教学改革专项等各类资源支持拔尖计划的经费，以推动学生开展国际学术交流、科研训练和创新实践和社会实践活动，以及国内外高水平教师合作交流等工作。</w:t>
      </w:r>
    </w:p>
    <w:p w14:paraId="2BD1BB0B" w14:textId="77777777" w:rsidR="008E5220" w:rsidRPr="007A5DCA" w:rsidRDefault="0013160C">
      <w:pPr>
        <w:ind w:firstLine="643"/>
        <w:rPr>
          <w:rFonts w:cs="Times New Roman"/>
          <w:b/>
        </w:rPr>
      </w:pPr>
      <w:r w:rsidRPr="007A5DCA">
        <w:rPr>
          <w:rFonts w:cs="Times New Roman"/>
          <w:b/>
        </w:rPr>
        <w:t>3.</w:t>
      </w:r>
      <w:r w:rsidRPr="007A5DCA">
        <w:rPr>
          <w:rFonts w:cs="Times New Roman" w:hint="eastAsia"/>
          <w:b/>
        </w:rPr>
        <w:t>师资保障</w:t>
      </w:r>
    </w:p>
    <w:p w14:paraId="28016B17" w14:textId="77777777" w:rsidR="008E5220" w:rsidRDefault="0013160C">
      <w:pPr>
        <w:pStyle w:val="2"/>
        <w:ind w:firstLine="640"/>
      </w:pPr>
      <w:r>
        <w:rPr>
          <w:rFonts w:hint="eastAsia"/>
        </w:rPr>
        <w:t>聘请长江学者特聘教授、国家千人、国家杰青基金获得者、国家级教学名师及海内外知名学者担任强基计划学生培养的导师工作，增进学生与大师、名师的互动，加强对学生的学术熏陶。</w:t>
      </w:r>
    </w:p>
    <w:p w14:paraId="59761FE1" w14:textId="77777777" w:rsidR="008E5220" w:rsidRDefault="0013160C">
      <w:pPr>
        <w:pStyle w:val="2"/>
        <w:ind w:firstLine="640"/>
      </w:pPr>
      <w:r>
        <w:rPr>
          <w:rFonts w:hint="eastAsia"/>
        </w:rPr>
        <w:t>针对学生的兴趣和特长，对他们选择课程、专业方向等提供建设性指导意见，确定个性化培养方案。引导学生了解国家重大战略需求，追踪学科领域最新进展，掌握科研的基本技能和基本方法，指导学生参加科研训练或实践教学。</w:t>
      </w:r>
    </w:p>
    <w:p w14:paraId="23B1E25E" w14:textId="77777777" w:rsidR="008E5220" w:rsidRDefault="0013160C">
      <w:pPr>
        <w:pStyle w:val="2"/>
        <w:ind w:firstLine="640"/>
      </w:pPr>
      <w:r>
        <w:rPr>
          <w:rFonts w:hint="eastAsia"/>
        </w:rPr>
        <w:t>配齐配强辅导员和班主任，加强思想政治教育，强化服务国家战略的意识，培养良好的身体心理素质。</w:t>
      </w:r>
    </w:p>
    <w:p w14:paraId="7A45EBA3" w14:textId="5F5F7F49" w:rsidR="008E5220" w:rsidRPr="007A5DCA" w:rsidRDefault="0013160C">
      <w:pPr>
        <w:ind w:firstLine="643"/>
        <w:rPr>
          <w:rFonts w:cs="Times New Roman"/>
          <w:b/>
        </w:rPr>
      </w:pPr>
      <w:r w:rsidRPr="007A5DCA">
        <w:rPr>
          <w:rFonts w:cs="Times New Roman"/>
          <w:b/>
        </w:rPr>
        <w:t>4.</w:t>
      </w:r>
      <w:r w:rsidRPr="007A5DCA">
        <w:rPr>
          <w:b/>
        </w:rPr>
        <w:t xml:space="preserve"> </w:t>
      </w:r>
      <w:r w:rsidRPr="007A5DCA">
        <w:rPr>
          <w:rFonts w:cs="Times New Roman" w:hint="eastAsia"/>
          <w:b/>
        </w:rPr>
        <w:t>政策保障</w:t>
      </w:r>
    </w:p>
    <w:p w14:paraId="676DD4F5" w14:textId="77777777" w:rsidR="008E5220" w:rsidRDefault="0013160C">
      <w:pPr>
        <w:pStyle w:val="2"/>
        <w:ind w:firstLine="640"/>
      </w:pPr>
      <w:r>
        <w:rPr>
          <w:rFonts w:hint="eastAsia"/>
        </w:rPr>
        <w:t>（</w:t>
      </w:r>
      <w:r>
        <w:rPr>
          <w:rFonts w:hint="eastAsia"/>
        </w:rPr>
        <w:t>1</w:t>
      </w:r>
      <w:r>
        <w:rPr>
          <w:rFonts w:hint="eastAsia"/>
        </w:rPr>
        <w:t>）畅通成长成才通道，对学业优秀的学生，学院推荐其免试攻读研究生（直博）、公派留学、奖学金评定等。</w:t>
      </w:r>
    </w:p>
    <w:p w14:paraId="7B8FA7DF" w14:textId="77777777" w:rsidR="008E5220" w:rsidRDefault="0013160C">
      <w:pPr>
        <w:pStyle w:val="2"/>
        <w:ind w:firstLine="640"/>
      </w:pPr>
      <w:r>
        <w:rPr>
          <w:rFonts w:hint="eastAsia"/>
        </w:rPr>
        <w:t>（</w:t>
      </w:r>
      <w:r>
        <w:rPr>
          <w:rFonts w:hint="eastAsia"/>
        </w:rPr>
        <w:t>2</w:t>
      </w:r>
      <w:r>
        <w:rPr>
          <w:rFonts w:hint="eastAsia"/>
        </w:rPr>
        <w:t>）推进科教协同育人，鼓励前沿科学中心、集成攻关大平台和协同创新中心等吸纳学生参与项目研究，探索建立结合重大科研任务进行人才培养的机制。</w:t>
      </w:r>
    </w:p>
    <w:p w14:paraId="5128134B" w14:textId="77777777" w:rsidR="008E5220" w:rsidRDefault="0013160C">
      <w:pPr>
        <w:pStyle w:val="2"/>
        <w:ind w:firstLine="640"/>
      </w:pPr>
      <w:r>
        <w:rPr>
          <w:rFonts w:hint="eastAsia"/>
        </w:rPr>
        <w:t>（</w:t>
      </w:r>
      <w:r>
        <w:rPr>
          <w:rFonts w:hint="eastAsia"/>
        </w:rPr>
        <w:t>3</w:t>
      </w:r>
      <w:r>
        <w:rPr>
          <w:rFonts w:hint="eastAsia"/>
        </w:rPr>
        <w:t>）培养过程一年一评价，动态管理。</w:t>
      </w:r>
    </w:p>
    <w:p w14:paraId="0978F2B3" w14:textId="77777777" w:rsidR="008E5220" w:rsidRPr="007A5DCA" w:rsidRDefault="0013160C">
      <w:pPr>
        <w:ind w:firstLine="643"/>
        <w:rPr>
          <w:rFonts w:cs="Times New Roman"/>
          <w:b/>
        </w:rPr>
      </w:pPr>
      <w:r w:rsidRPr="007A5DCA">
        <w:rPr>
          <w:rFonts w:cs="Times New Roman"/>
          <w:b/>
        </w:rPr>
        <w:t xml:space="preserve">5. </w:t>
      </w:r>
      <w:r w:rsidRPr="007A5DCA">
        <w:rPr>
          <w:rFonts w:cs="Times New Roman" w:hint="eastAsia"/>
          <w:b/>
        </w:rPr>
        <w:t>其他激励机制</w:t>
      </w:r>
      <w:r w:rsidRPr="007A5DCA">
        <w:rPr>
          <w:rFonts w:cs="Times New Roman"/>
          <w:b/>
        </w:rPr>
        <w:t xml:space="preserve"> </w:t>
      </w:r>
    </w:p>
    <w:p w14:paraId="00037753" w14:textId="77777777" w:rsidR="008E5220" w:rsidRDefault="0013160C">
      <w:pPr>
        <w:ind w:firstLine="640"/>
        <w:rPr>
          <w:rFonts w:cs="Times New Roman"/>
        </w:rPr>
      </w:pPr>
      <w:r>
        <w:rPr>
          <w:rFonts w:cs="Times New Roman" w:hint="eastAsia"/>
        </w:rPr>
        <w:lastRenderedPageBreak/>
        <w:t>学校各类重点实验室、科研基地以及其他科研实验条件向强基计划学生全面开放。</w:t>
      </w:r>
    </w:p>
    <w:sectPr w:rsidR="008E5220" w:rsidSect="007A5DC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D6BB2" w14:textId="77777777" w:rsidR="00366295" w:rsidRDefault="00366295">
      <w:pPr>
        <w:spacing w:line="240" w:lineRule="auto"/>
        <w:ind w:firstLine="640"/>
      </w:pPr>
      <w:r>
        <w:separator/>
      </w:r>
    </w:p>
  </w:endnote>
  <w:endnote w:type="continuationSeparator" w:id="0">
    <w:p w14:paraId="55822232" w14:textId="77777777" w:rsidR="00366295" w:rsidRDefault="00366295">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Microsoft YaHei UI"/>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EEE94" w14:textId="77777777" w:rsidR="00D7070D" w:rsidRDefault="00D7070D">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741322"/>
      <w:docPartObj>
        <w:docPartGallery w:val="Page Numbers (Bottom of Page)"/>
        <w:docPartUnique/>
      </w:docPartObj>
    </w:sdtPr>
    <w:sdtContent>
      <w:p w14:paraId="1E3F736E" w14:textId="6A719C84" w:rsidR="007A5DCA" w:rsidRDefault="007A5DCA">
        <w:pPr>
          <w:pStyle w:val="a6"/>
          <w:ind w:firstLine="360"/>
          <w:jc w:val="center"/>
        </w:pPr>
        <w:r>
          <w:fldChar w:fldCharType="begin"/>
        </w:r>
        <w:r>
          <w:instrText>PAGE   \* MERGEFORMAT</w:instrText>
        </w:r>
        <w:r>
          <w:fldChar w:fldCharType="separate"/>
        </w:r>
        <w:r w:rsidRPr="007A5DCA">
          <w:rPr>
            <w:noProof/>
            <w:lang w:val="zh-CN"/>
          </w:rPr>
          <w:t>-</w:t>
        </w:r>
        <w:r>
          <w:rPr>
            <w:noProof/>
          </w:rPr>
          <w:t xml:space="preserve"> 10 -</w:t>
        </w:r>
        <w:r>
          <w:fldChar w:fldCharType="end"/>
        </w:r>
      </w:p>
    </w:sdtContent>
  </w:sdt>
  <w:p w14:paraId="7E055B7E" w14:textId="77777777" w:rsidR="00D7070D" w:rsidRDefault="00D7070D">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D30E" w14:textId="77777777" w:rsidR="00D7070D" w:rsidRDefault="00D7070D">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98050" w14:textId="77777777" w:rsidR="00366295" w:rsidRDefault="00366295">
      <w:pPr>
        <w:spacing w:line="240" w:lineRule="auto"/>
        <w:ind w:firstLine="640"/>
      </w:pPr>
      <w:r>
        <w:separator/>
      </w:r>
    </w:p>
  </w:footnote>
  <w:footnote w:type="continuationSeparator" w:id="0">
    <w:p w14:paraId="47CFBD0D" w14:textId="77777777" w:rsidR="00366295" w:rsidRDefault="00366295">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F5FA" w14:textId="77777777" w:rsidR="00D7070D" w:rsidRDefault="00D7070D">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FF0FA" w14:textId="77777777" w:rsidR="00D7070D" w:rsidRPr="007A5DCA" w:rsidRDefault="00D7070D">
    <w:pPr>
      <w:pStyle w:val="a8"/>
      <w:pBdr>
        <w:bottom w:val="none" w:sz="0" w:space="0" w:color="auto"/>
      </w:pBdr>
      <w:ind w:firstLine="480"/>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AB429" w14:textId="77777777" w:rsidR="00D7070D" w:rsidRDefault="00D7070D">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51AE"/>
    <w:multiLevelType w:val="multilevel"/>
    <w:tmpl w:val="100251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8F"/>
    <w:rsid w:val="000D4545"/>
    <w:rsid w:val="000E160B"/>
    <w:rsid w:val="0013160C"/>
    <w:rsid w:val="0014351F"/>
    <w:rsid w:val="00150FF3"/>
    <w:rsid w:val="0019560C"/>
    <w:rsid w:val="0019590B"/>
    <w:rsid w:val="001D3941"/>
    <w:rsid w:val="00207C8F"/>
    <w:rsid w:val="0021391E"/>
    <w:rsid w:val="002543F7"/>
    <w:rsid w:val="002946C0"/>
    <w:rsid w:val="002D3E17"/>
    <w:rsid w:val="00337062"/>
    <w:rsid w:val="00366295"/>
    <w:rsid w:val="004215E2"/>
    <w:rsid w:val="00470008"/>
    <w:rsid w:val="004F352D"/>
    <w:rsid w:val="005532D7"/>
    <w:rsid w:val="00577738"/>
    <w:rsid w:val="005B3AEA"/>
    <w:rsid w:val="0063681E"/>
    <w:rsid w:val="006737A0"/>
    <w:rsid w:val="006C1EFF"/>
    <w:rsid w:val="006E1751"/>
    <w:rsid w:val="007242F6"/>
    <w:rsid w:val="00726581"/>
    <w:rsid w:val="007467C1"/>
    <w:rsid w:val="007A5DCA"/>
    <w:rsid w:val="007D18EA"/>
    <w:rsid w:val="00823B4E"/>
    <w:rsid w:val="008E3B77"/>
    <w:rsid w:val="008E5220"/>
    <w:rsid w:val="00951640"/>
    <w:rsid w:val="00973DC4"/>
    <w:rsid w:val="00980101"/>
    <w:rsid w:val="009B6368"/>
    <w:rsid w:val="009B7450"/>
    <w:rsid w:val="009C7E4C"/>
    <w:rsid w:val="00A31241"/>
    <w:rsid w:val="00A650A6"/>
    <w:rsid w:val="00AB3A7A"/>
    <w:rsid w:val="00AD4103"/>
    <w:rsid w:val="00B2573D"/>
    <w:rsid w:val="00B3578F"/>
    <w:rsid w:val="00B61EC0"/>
    <w:rsid w:val="00B6648F"/>
    <w:rsid w:val="00B81480"/>
    <w:rsid w:val="00BE33A8"/>
    <w:rsid w:val="00C27373"/>
    <w:rsid w:val="00C44470"/>
    <w:rsid w:val="00C75D82"/>
    <w:rsid w:val="00C80BE5"/>
    <w:rsid w:val="00CE2ABA"/>
    <w:rsid w:val="00D42780"/>
    <w:rsid w:val="00D428A8"/>
    <w:rsid w:val="00D7070D"/>
    <w:rsid w:val="00D81634"/>
    <w:rsid w:val="00D93A41"/>
    <w:rsid w:val="00DA6418"/>
    <w:rsid w:val="00DB4292"/>
    <w:rsid w:val="00DE40E5"/>
    <w:rsid w:val="00E40CC6"/>
    <w:rsid w:val="00E70063"/>
    <w:rsid w:val="00EC0C02"/>
    <w:rsid w:val="00F07D5C"/>
    <w:rsid w:val="00F617E4"/>
    <w:rsid w:val="00F8050D"/>
    <w:rsid w:val="00FB0EA5"/>
    <w:rsid w:val="029049E3"/>
    <w:rsid w:val="0D716417"/>
    <w:rsid w:val="24783F7E"/>
    <w:rsid w:val="3D356516"/>
    <w:rsid w:val="4C70129E"/>
    <w:rsid w:val="4F7A0FD0"/>
    <w:rsid w:val="662B1E34"/>
    <w:rsid w:val="7EF61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DD9A2D"/>
  <w15:docId w15:val="{B9B8B9DA-2578-4EE0-BCCF-9D689523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spacing w:line="560" w:lineRule="exact"/>
      <w:ind w:firstLineChars="200" w:firstLine="200"/>
      <w:jc w:val="both"/>
    </w:pPr>
    <w:rPr>
      <w:rFonts w:eastAsia="仿宋_GB2312" w:cstheme="minorBidi"/>
      <w:kern w:val="2"/>
      <w:sz w:val="32"/>
      <w:szCs w:val="22"/>
    </w:rPr>
  </w:style>
  <w:style w:type="paragraph" w:styleId="1">
    <w:name w:val="heading 1"/>
    <w:basedOn w:val="a"/>
    <w:next w:val="a"/>
    <w:link w:val="10"/>
    <w:uiPriority w:val="9"/>
    <w:qFormat/>
    <w:pPr>
      <w:keepNext/>
      <w:keepLines/>
      <w:spacing w:line="360" w:lineRule="auto"/>
      <w:jc w:val="center"/>
      <w:outlineLvl w:val="0"/>
    </w:pPr>
    <w:rPr>
      <w:rFonts w:eastAsia="方正小标宋简体"/>
      <w:bCs/>
      <w:kern w:val="44"/>
      <w:sz w:val="40"/>
      <w:szCs w:val="44"/>
    </w:rPr>
  </w:style>
  <w:style w:type="paragraph" w:styleId="20">
    <w:name w:val="heading 2"/>
    <w:basedOn w:val="a"/>
    <w:next w:val="a"/>
    <w:link w:val="21"/>
    <w:uiPriority w:val="9"/>
    <w:unhideWhenUsed/>
    <w:qFormat/>
    <w:pPr>
      <w:keepNext/>
      <w:keepLines/>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uiPriority w:val="99"/>
    <w:unhideWhenUsed/>
    <w:qFormat/>
    <w:pPr>
      <w:ind w:firstLine="420"/>
    </w:pPr>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pPr>
      <w:spacing w:line="240" w:lineRule="auto"/>
    </w:pPr>
    <w:rPr>
      <w:sz w:val="18"/>
      <w:szCs w:val="18"/>
    </w:rPr>
  </w:style>
  <w:style w:type="paragraph" w:styleId="a6">
    <w:name w:val="footer"/>
    <w:basedOn w:val="a"/>
    <w:link w:val="a7"/>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a">
    <w:name w:val="Title"/>
    <w:basedOn w:val="a"/>
    <w:next w:val="a"/>
    <w:link w:val="ab"/>
    <w:uiPriority w:val="10"/>
    <w:qFormat/>
    <w:pPr>
      <w:ind w:firstLineChars="0" w:firstLine="0"/>
      <w:jc w:val="center"/>
      <w:outlineLvl w:val="0"/>
    </w:pPr>
    <w:rPr>
      <w:rFonts w:asciiTheme="majorHAnsi" w:eastAsia="方正小标宋简体" w:hAnsiTheme="majorHAnsi" w:cstheme="majorBidi"/>
      <w:bCs/>
      <w:sz w:val="40"/>
      <w:szCs w:val="32"/>
    </w:rPr>
  </w:style>
  <w:style w:type="character" w:customStyle="1" w:styleId="21">
    <w:name w:val="标题 2 字符"/>
    <w:basedOn w:val="a0"/>
    <w:link w:val="20"/>
    <w:uiPriority w:val="9"/>
    <w:qFormat/>
    <w:rPr>
      <w:rFonts w:asciiTheme="majorHAnsi" w:eastAsia="黑体" w:hAnsiTheme="majorHAnsi" w:cstheme="majorBidi"/>
      <w:bCs/>
      <w:szCs w:val="32"/>
    </w:rPr>
  </w:style>
  <w:style w:type="character" w:customStyle="1" w:styleId="10">
    <w:name w:val="标题 1 字符"/>
    <w:basedOn w:val="a0"/>
    <w:link w:val="1"/>
    <w:uiPriority w:val="9"/>
    <w:qFormat/>
    <w:rPr>
      <w:rFonts w:eastAsia="方正小标宋简体"/>
      <w:bCs/>
      <w:kern w:val="44"/>
      <w:sz w:val="40"/>
      <w:szCs w:val="44"/>
    </w:rPr>
  </w:style>
  <w:style w:type="character" w:customStyle="1" w:styleId="ab">
    <w:name w:val="标题 字符"/>
    <w:basedOn w:val="a0"/>
    <w:link w:val="aa"/>
    <w:uiPriority w:val="10"/>
    <w:qFormat/>
    <w:rPr>
      <w:rFonts w:asciiTheme="majorHAnsi" w:eastAsia="方正小标宋简体" w:hAnsiTheme="majorHAnsi" w:cstheme="majorBidi"/>
      <w:bCs/>
      <w:sz w:val="40"/>
      <w:szCs w:val="32"/>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c">
    <w:name w:val="List Paragraph"/>
    <w:basedOn w:val="a"/>
    <w:uiPriority w:val="99"/>
    <w:unhideWhenUsed/>
    <w:qFormat/>
    <w:pPr>
      <w:ind w:firstLine="420"/>
    </w:pPr>
  </w:style>
  <w:style w:type="character" w:customStyle="1" w:styleId="a5">
    <w:name w:val="批注框文本 字符"/>
    <w:basedOn w:val="a0"/>
    <w:link w:val="a4"/>
    <w:uiPriority w:val="99"/>
    <w:semiHidden/>
    <w:qFormat/>
    <w:rPr>
      <w:rFonts w:eastAsia="仿宋_GB2312" w:cstheme="minorBidi"/>
      <w:kern w:val="2"/>
      <w:sz w:val="18"/>
      <w:szCs w:val="18"/>
    </w:rPr>
  </w:style>
  <w:style w:type="character" w:styleId="ad">
    <w:name w:val="annotation reference"/>
    <w:basedOn w:val="a0"/>
    <w:uiPriority w:val="99"/>
    <w:semiHidden/>
    <w:unhideWhenUsed/>
    <w:rPr>
      <w:sz w:val="21"/>
      <w:szCs w:val="21"/>
    </w:rPr>
  </w:style>
  <w:style w:type="character" w:styleId="ae">
    <w:name w:val="footnote reference"/>
    <w:unhideWhenUsed/>
    <w:qFormat/>
    <w:rsid w:val="00D7070D"/>
    <w:rPr>
      <w:vertAlign w:val="superscript"/>
    </w:rPr>
  </w:style>
  <w:style w:type="character" w:customStyle="1" w:styleId="af">
    <w:name w:val="脚注文本 字符"/>
    <w:link w:val="af0"/>
    <w:qFormat/>
    <w:rsid w:val="00D7070D"/>
    <w:rPr>
      <w:rFonts w:eastAsia="仿宋_GB2312"/>
      <w:kern w:val="2"/>
      <w:sz w:val="18"/>
      <w:szCs w:val="18"/>
    </w:rPr>
  </w:style>
  <w:style w:type="paragraph" w:styleId="af0">
    <w:name w:val="footnote text"/>
    <w:basedOn w:val="a"/>
    <w:link w:val="af"/>
    <w:unhideWhenUsed/>
    <w:qFormat/>
    <w:rsid w:val="00D7070D"/>
    <w:pPr>
      <w:snapToGrid w:val="0"/>
      <w:spacing w:line="240" w:lineRule="auto"/>
      <w:ind w:firstLineChars="0" w:firstLine="0"/>
      <w:jc w:val="left"/>
    </w:pPr>
    <w:rPr>
      <w:rFonts w:cs="Times New Roman"/>
      <w:sz w:val="18"/>
      <w:szCs w:val="18"/>
    </w:rPr>
  </w:style>
  <w:style w:type="character" w:customStyle="1" w:styleId="11">
    <w:name w:val="脚注文本 字符1"/>
    <w:basedOn w:val="a0"/>
    <w:uiPriority w:val="99"/>
    <w:semiHidden/>
    <w:rsid w:val="00D7070D"/>
    <w:rPr>
      <w:rFonts w:eastAsia="仿宋_GB2312"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1241</Words>
  <Characters>7074</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xxs-341</dc:creator>
  <cp:lastModifiedBy>Windows 用户</cp:lastModifiedBy>
  <cp:revision>5</cp:revision>
  <cp:lastPrinted>2020-01-20T02:57:00Z</cp:lastPrinted>
  <dcterms:created xsi:type="dcterms:W3CDTF">2020-04-29T07:26:00Z</dcterms:created>
  <dcterms:modified xsi:type="dcterms:W3CDTF">2020-04-30T09:58:00Z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